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EA" w:rsidRPr="00D825EA" w:rsidRDefault="00D825EA" w:rsidP="00D825EA">
      <w:pPr>
        <w:autoSpaceDE w:val="0"/>
        <w:autoSpaceDN w:val="0"/>
        <w:adjustRightInd w:val="0"/>
        <w:spacing w:after="0" w:line="240" w:lineRule="auto"/>
        <w:jc w:val="center"/>
        <w:rPr>
          <w:rFonts w:ascii="Times New Roman" w:eastAsia="Calibri" w:hAnsi="Times New Roman" w:cs="Times New Roman"/>
          <w:b/>
        </w:rPr>
      </w:pP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Al-</w:t>
      </w:r>
      <w:proofErr w:type="spellStart"/>
      <w:r w:rsidRPr="00D825EA">
        <w:rPr>
          <w:rFonts w:ascii="Times New Roman" w:eastAsia="Calibri" w:hAnsi="Times New Roman" w:cs="Times New Roman"/>
          <w:b/>
          <w:lang w:val="en-US"/>
        </w:rPr>
        <w:t>Farabi</w:t>
      </w:r>
      <w:proofErr w:type="spellEnd"/>
      <w:r w:rsidRPr="00D825EA">
        <w:rPr>
          <w:rFonts w:ascii="Times New Roman" w:eastAsia="Calibri" w:hAnsi="Times New Roman" w:cs="Times New Roman"/>
          <w:b/>
          <w:lang w:val="en-US"/>
        </w:rPr>
        <w:t xml:space="preserve"> Kazakh National University </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Faculty of Philology and World Languages</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Educational program</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w:t>
      </w:r>
      <w:r w:rsidR="00303DE4">
        <w:rPr>
          <w:rFonts w:ascii="Times New Roman" w:eastAsia="Calibri" w:hAnsi="Times New Roman" w:cs="Times New Roman"/>
          <w:b/>
          <w:lang w:val="en-US"/>
        </w:rPr>
        <w:t>Scientific writing</w:t>
      </w:r>
      <w:r w:rsidRPr="00D825EA">
        <w:rPr>
          <w:rFonts w:ascii="Times New Roman" w:eastAsia="Calibri" w:hAnsi="Times New Roman" w:cs="Times New Roman"/>
          <w:b/>
          <w:lang w:val="en-US"/>
        </w:rPr>
        <w:t>"</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Syllabus</w:t>
      </w:r>
    </w:p>
    <w:p w:rsidR="00D825EA" w:rsidRPr="00D825EA" w:rsidRDefault="00D825EA" w:rsidP="00D825EA">
      <w:pPr>
        <w:spacing w:after="0" w:line="240" w:lineRule="auto"/>
        <w:jc w:val="center"/>
        <w:rPr>
          <w:rFonts w:ascii="Times New Roman" w:eastAsia="Calibri" w:hAnsi="Times New Roman" w:cs="Times New Roman"/>
          <w:b/>
          <w:lang w:val="en-US"/>
        </w:rPr>
      </w:pPr>
      <w:r w:rsidRPr="00D825EA">
        <w:rPr>
          <w:rFonts w:ascii="Times New Roman" w:eastAsia="Calibri" w:hAnsi="Times New Roman" w:cs="Times New Roman"/>
          <w:b/>
          <w:lang w:val="en-US"/>
        </w:rPr>
        <w:t>() Foreign language: two foreign languages</w:t>
      </w:r>
    </w:p>
    <w:p w:rsidR="00D825EA" w:rsidRPr="00D825EA" w:rsidRDefault="00D825EA" w:rsidP="00D825EA">
      <w:pPr>
        <w:spacing w:after="0" w:line="240" w:lineRule="auto"/>
        <w:jc w:val="center"/>
        <w:rPr>
          <w:rFonts w:ascii="Times New Roman" w:eastAsia="Calibri" w:hAnsi="Times New Roman" w:cs="Times New Roman"/>
          <w:lang w:val="en-US"/>
        </w:rPr>
      </w:pPr>
      <w:r w:rsidRPr="00D825EA">
        <w:rPr>
          <w:rFonts w:ascii="Times New Roman" w:eastAsia="Calibri" w:hAnsi="Times New Roman" w:cs="Times New Roman"/>
          <w:b/>
          <w:lang w:val="en-US"/>
        </w:rPr>
        <w:t xml:space="preserve">Fall semester 2019-2020 academic </w:t>
      </w:r>
      <w:proofErr w:type="gramStart"/>
      <w:r w:rsidRPr="00D825EA">
        <w:rPr>
          <w:rFonts w:ascii="Times New Roman" w:eastAsia="Calibri" w:hAnsi="Times New Roman" w:cs="Times New Roman"/>
          <w:b/>
          <w:lang w:val="en-US"/>
        </w:rPr>
        <w:t>year</w:t>
      </w:r>
      <w:proofErr w:type="gramEnd"/>
      <w:r w:rsidRPr="00D825EA">
        <w:rPr>
          <w:rFonts w:ascii="Times New Roman" w:eastAsia="Calibri" w:hAnsi="Times New Roman" w:cs="Times New Roman"/>
          <w:b/>
          <w:lang w:val="en-US"/>
        </w:rPr>
        <w:t xml:space="preserve"> </w:t>
      </w:r>
    </w:p>
    <w:tbl>
      <w:tblPr>
        <w:tblStyle w:val="1"/>
        <w:tblW w:w="9918" w:type="dxa"/>
        <w:tblLayout w:type="fixed"/>
        <w:tblLook w:val="04A0" w:firstRow="1" w:lastRow="0" w:firstColumn="1" w:lastColumn="0" w:noHBand="0" w:noVBand="1"/>
      </w:tblPr>
      <w:tblGrid>
        <w:gridCol w:w="1555"/>
        <w:gridCol w:w="283"/>
        <w:gridCol w:w="1701"/>
        <w:gridCol w:w="851"/>
        <w:gridCol w:w="776"/>
        <w:gridCol w:w="1066"/>
        <w:gridCol w:w="824"/>
        <w:gridCol w:w="314"/>
        <w:gridCol w:w="660"/>
        <w:gridCol w:w="614"/>
        <w:gridCol w:w="1274"/>
      </w:tblGrid>
      <w:tr w:rsidR="00D825EA" w:rsidRPr="00D825EA" w:rsidTr="00583B24">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Discipline code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Discipline naming</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SIW</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Number of Hours per week</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r w:rsidRPr="00D825EA">
              <w:rPr>
                <w:rFonts w:ascii="Times New Roman" w:eastAsia="Calibri"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SIWT</w:t>
            </w:r>
          </w:p>
        </w:tc>
      </w:tr>
      <w:tr w:rsidR="00D825EA" w:rsidRPr="00D825EA" w:rsidTr="00583B24">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r w:rsidRPr="00D825EA">
              <w:rPr>
                <w:rFonts w:ascii="Times New Roman" w:eastAsia="Calibri"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proofErr w:type="spellStart"/>
            <w:r w:rsidRPr="00D825EA">
              <w:rPr>
                <w:rFonts w:ascii="Times New Roman" w:eastAsia="Calibri"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b/>
              </w:rPr>
            </w:pPr>
            <w:proofErr w:type="spellStart"/>
            <w:proofErr w:type="gramStart"/>
            <w:r w:rsidRPr="00D825EA">
              <w:rPr>
                <w:rFonts w:ascii="Times New Roman" w:eastAsia="Calibri" w:hAnsi="Times New Roman" w:cs="Times New Roman"/>
                <w:b/>
              </w:rPr>
              <w:t>Лаб</w:t>
            </w:r>
            <w:proofErr w:type="spellEnd"/>
            <w:proofErr w:type="gram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lang w:val="en-US"/>
              </w:rPr>
            </w:pPr>
          </w:p>
        </w:tc>
      </w:tr>
      <w:tr w:rsidR="00D825EA" w:rsidRPr="00D825EA" w:rsidTr="00583B24">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suppressAutoHyphens/>
              <w:rPr>
                <w:rFonts w:ascii="Times New Roman" w:eastAsia="Arial" w:hAnsi="Times New Roman" w:cs="Times New Roman"/>
                <w:b/>
                <w:sz w:val="20"/>
                <w:szCs w:val="20"/>
                <w:lang w:eastAsia="ar-S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lang w:val="en-US"/>
              </w:rPr>
            </w:pPr>
            <w:r w:rsidRPr="00D825EA">
              <w:rPr>
                <w:rFonts w:ascii="Times New Roman" w:eastAsia="Calibri" w:hAnsi="Times New Roman" w:cs="Times New Roman"/>
                <w:b/>
                <w:lang w:val="en-US"/>
              </w:rPr>
              <w:t>Foreign language: two foreign languages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highlight w:val="yellow"/>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E97D26" w:rsidP="00D825EA">
            <w:pPr>
              <w:autoSpaceDE w:val="0"/>
              <w:autoSpaceDN w:val="0"/>
              <w:adjustRightInd w:val="0"/>
              <w:jc w:val="center"/>
              <w:rPr>
                <w:rFonts w:ascii="Times New Roman" w:eastAsia="Calibri" w:hAnsi="Times New Roman" w:cs="Times New Roman"/>
                <w:highlight w:val="yellow"/>
                <w:lang w:val="en-US"/>
              </w:rPr>
            </w:pPr>
            <w:r>
              <w:rPr>
                <w:rFonts w:ascii="Times New Roman" w:eastAsia="Calibri" w:hAnsi="Times New Roman" w:cs="Times New Roman"/>
                <w:highlight w:val="yellow"/>
                <w:lang w:val="en-US"/>
              </w:rPr>
              <w:t>-</w:t>
            </w:r>
            <w:bookmarkStart w:id="0" w:name="_GoBack"/>
            <w:bookmarkEnd w:id="0"/>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highlight w:val="yellow"/>
                <w:lang w:val="en-US"/>
              </w:rPr>
            </w:pPr>
            <w:r w:rsidRPr="00D825EA">
              <w:rPr>
                <w:rFonts w:ascii="Times New Roman" w:eastAsia="Calibri" w:hAnsi="Times New Roman" w:cs="Times New Roman"/>
                <w:highlight w:val="yellow"/>
              </w:rPr>
              <w:t>1</w:t>
            </w:r>
            <w:r w:rsidRPr="00D825EA">
              <w:rPr>
                <w:rFonts w:ascii="Times New Roman" w:eastAsia="Calibri" w:hAnsi="Times New Roman" w:cs="Times New Roman"/>
                <w:highlight w:val="yellow"/>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rPr>
            </w:pPr>
            <w:r w:rsidRPr="00D825EA">
              <w:rPr>
                <w:rFonts w:ascii="Times New Roman" w:eastAsia="Calibri"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rPr>
            </w:pPr>
            <w:r w:rsidRPr="00D825EA">
              <w:rPr>
                <w:rFonts w:ascii="Times New Roman" w:eastAsia="Calibri" w:hAnsi="Times New Roman" w:cs="Times New Roman"/>
              </w:rPr>
              <w:t>7</w:t>
            </w:r>
          </w:p>
        </w:tc>
      </w:tr>
      <w:tr w:rsidR="00D825EA" w:rsidRPr="00D825EA" w:rsidTr="00583B24">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Lecturer</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lang w:val="en-US"/>
              </w:rPr>
            </w:pPr>
            <w:proofErr w:type="spellStart"/>
            <w:r w:rsidRPr="00D825EA">
              <w:rPr>
                <w:rFonts w:ascii="Times New Roman" w:eastAsia="Calibri" w:hAnsi="Times New Roman" w:cs="Times New Roman"/>
                <w:lang w:val="en-US"/>
              </w:rPr>
              <w:t>Konyrbekova</w:t>
            </w:r>
            <w:proofErr w:type="spellEnd"/>
            <w:r w:rsidRPr="00D825EA">
              <w:rPr>
                <w:rFonts w:ascii="Times New Roman" w:eastAsia="Calibri" w:hAnsi="Times New Roman" w:cs="Times New Roman"/>
                <w:lang w:val="en-US"/>
              </w:rPr>
              <w:t xml:space="preserve"> </w:t>
            </w:r>
            <w:proofErr w:type="spellStart"/>
            <w:r w:rsidRPr="00D825EA">
              <w:rPr>
                <w:rFonts w:ascii="Times New Roman" w:eastAsia="Calibri" w:hAnsi="Times New Roman" w:cs="Times New Roman"/>
                <w:lang w:val="en-US"/>
              </w:rPr>
              <w:t>Tolkyn</w:t>
            </w:r>
            <w:proofErr w:type="spellEnd"/>
            <w:r w:rsidRPr="00D825EA">
              <w:rPr>
                <w:rFonts w:ascii="Times New Roman" w:eastAsia="Calibri" w:hAnsi="Times New Roman" w:cs="Times New Roman"/>
                <w:lang w:val="en-US"/>
              </w:rPr>
              <w:t xml:space="preserve"> </w:t>
            </w:r>
            <w:proofErr w:type="spellStart"/>
            <w:r w:rsidRPr="00D825EA">
              <w:rPr>
                <w:rFonts w:ascii="Times New Roman" w:eastAsia="Calibri" w:hAnsi="Times New Roman" w:cs="Times New Roman"/>
                <w:lang w:val="en-US"/>
              </w:rPr>
              <w:t>Ordabekovna</w:t>
            </w:r>
            <w:proofErr w:type="spellEnd"/>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rPr>
                <w:rFonts w:ascii="Times New Roman" w:eastAsia="Calibri" w:hAnsi="Times New Roman" w:cs="Times New Roman"/>
                <w:b/>
                <w:lang w:val="en-US"/>
              </w:rPr>
            </w:pPr>
            <w:r w:rsidRPr="00D825EA">
              <w:rPr>
                <w:rFonts w:ascii="Times New Roman" w:eastAsia="Calibri" w:hAnsi="Times New Roman" w:cs="Times New Roman"/>
                <w:b/>
                <w:lang w:val="en-US"/>
              </w:rPr>
              <w:t>Off</w:t>
            </w:r>
            <w:r w:rsidRPr="00D825EA">
              <w:rPr>
                <w:rFonts w:ascii="Times New Roman" w:eastAsia="Calibri" w:hAnsi="Times New Roman" w:cs="Times New Roman"/>
                <w:b/>
              </w:rPr>
              <w:t>./</w:t>
            </w:r>
            <w:r w:rsidRPr="00D825EA">
              <w:rPr>
                <w:rFonts w:ascii="Times New Roman" w:eastAsia="Calibri" w:hAnsi="Times New Roman" w:cs="Times New Roman"/>
                <w:b/>
                <w:lang w:val="en-US"/>
              </w:rPr>
              <w:t>h</w:t>
            </w:r>
          </w:p>
          <w:p w:rsidR="00D825EA" w:rsidRPr="00D825EA" w:rsidRDefault="00D825EA" w:rsidP="00D825EA">
            <w:pPr>
              <w:autoSpaceDE w:val="0"/>
              <w:autoSpaceDN w:val="0"/>
              <w:adjustRightInd w:val="0"/>
              <w:rPr>
                <w:rFonts w:ascii="Times New Roman" w:eastAsia="Calibri"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jc w:val="center"/>
              <w:rPr>
                <w:rFonts w:ascii="Times New Roman" w:eastAsia="Calibri" w:hAnsi="Times New Roman" w:cs="Times New Roman"/>
                <w:lang w:val="en-US"/>
              </w:rPr>
            </w:pPr>
            <w:r w:rsidRPr="00D825EA">
              <w:rPr>
                <w:rFonts w:ascii="Times New Roman" w:eastAsia="Calibri" w:hAnsi="Times New Roman" w:cs="Times New Roman"/>
                <w:lang w:val="en-US"/>
              </w:rPr>
              <w:t>Time table</w:t>
            </w:r>
          </w:p>
        </w:tc>
      </w:tr>
      <w:tr w:rsidR="00D825EA" w:rsidRPr="00D825EA" w:rsidTr="00583B24">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r w:rsidRPr="00D825EA">
              <w:rPr>
                <w:rFonts w:ascii="Times New Roman" w:eastAsia="Calibri" w:hAnsi="Times New Roman" w:cs="Times New Roman"/>
                <w:b/>
                <w:lang w:val="en-US"/>
              </w:rPr>
              <w:t>e</w:t>
            </w:r>
            <w:r w:rsidRPr="00D825EA">
              <w:rPr>
                <w:rFonts w:ascii="Times New Roman" w:eastAsia="Calibri" w:hAnsi="Times New Roman" w:cs="Times New Roman"/>
                <w:b/>
              </w:rPr>
              <w:t>-</w:t>
            </w:r>
            <w:r w:rsidRPr="00D825EA">
              <w:rPr>
                <w:rFonts w:ascii="Times New Roman" w:eastAsia="Calibri" w:hAnsi="Times New Roman" w:cs="Times New Roman"/>
                <w:b/>
                <w:lang w:val="en-US"/>
              </w:rPr>
              <w:t>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rPr>
            </w:pP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25EA" w:rsidRPr="00D825EA" w:rsidRDefault="00D825EA" w:rsidP="00D825EA">
            <w:pPr>
              <w:rPr>
                <w:rFonts w:ascii="Times New Roman" w:eastAsia="Calibri" w:hAnsi="Times New Roman" w:cs="Times New Roman"/>
              </w:rPr>
            </w:pPr>
          </w:p>
        </w:tc>
      </w:tr>
      <w:tr w:rsidR="00D825EA" w:rsidRPr="00D825EA" w:rsidTr="00583B24">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proofErr w:type="spellStart"/>
            <w:r w:rsidRPr="00D825EA">
              <w:rPr>
                <w:rFonts w:ascii="Times New Roman" w:eastAsia="Calibri" w:hAnsi="Times New Roman" w:cs="Times New Roman"/>
                <w:b/>
              </w:rPr>
              <w:t>telephone</w:t>
            </w:r>
            <w:proofErr w:type="spellEnd"/>
            <w:r w:rsidRPr="00D825EA">
              <w:rPr>
                <w:rFonts w:ascii="Times New Roman" w:eastAsia="Calibri" w:hAnsi="Times New Roman" w:cs="Times New Roman"/>
                <w:b/>
              </w:rPr>
              <w:t xml:space="preserve"> </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jc w:val="both"/>
              <w:rPr>
                <w:rFonts w:ascii="Times New Roman" w:eastAsia="Calibri" w:hAnsi="Times New Roman" w:cs="Times New Roman"/>
              </w:rPr>
            </w:pP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rPr>
                <w:rFonts w:ascii="Times New Roman" w:eastAsia="Calibri"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D825EA" w:rsidP="00D825EA">
            <w:pPr>
              <w:autoSpaceDE w:val="0"/>
              <w:autoSpaceDN w:val="0"/>
              <w:adjustRightInd w:val="0"/>
              <w:jc w:val="center"/>
              <w:rPr>
                <w:rFonts w:ascii="Times New Roman" w:eastAsia="Calibri"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8134"/>
      </w:tblGrid>
      <w:tr w:rsidR="00D825EA" w:rsidRPr="00E97D26" w:rsidTr="00583B24">
        <w:tc>
          <w:tcPr>
            <w:tcW w:w="1789"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Academic presentation of the course</w:t>
            </w:r>
          </w:p>
        </w:tc>
        <w:tc>
          <w:tcPr>
            <w:tcW w:w="8134"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jc w:val="both"/>
              <w:rPr>
                <w:rFonts w:ascii="Times New Roman" w:eastAsia="Calibri" w:hAnsi="Times New Roman" w:cs="Times New Roman"/>
                <w:lang w:val="kk-KZ" w:eastAsia="ar-SA"/>
              </w:rPr>
            </w:pPr>
            <w:r w:rsidRPr="00D825EA">
              <w:rPr>
                <w:rFonts w:ascii="Times New Roman" w:eastAsia="Calibri" w:hAnsi="Times New Roman" w:cs="Times New Roman"/>
                <w:b/>
                <w:lang w:val="en-US"/>
              </w:rPr>
              <w:t xml:space="preserve">Discipline aim </w:t>
            </w:r>
            <w:r w:rsidRPr="00D825EA">
              <w:rPr>
                <w:rFonts w:ascii="Times New Roman" w:eastAsia="Calibri" w:hAnsi="Times New Roman" w:cs="Times New Roman"/>
                <w:lang w:val="en-US"/>
              </w:rPr>
              <w:t xml:space="preserve"> </w:t>
            </w:r>
          </w:p>
          <w:p w:rsidR="00D825EA" w:rsidRPr="00D825EA" w:rsidRDefault="00D825EA" w:rsidP="00D825EA">
            <w:pPr>
              <w:spacing w:after="0" w:line="240" w:lineRule="auto"/>
              <w:jc w:val="both"/>
              <w:rPr>
                <w:rFonts w:ascii="Times New Roman" w:eastAsia="Calibri" w:hAnsi="Times New Roman" w:cs="Times New Roman"/>
                <w:lang w:val="kk-KZ" w:eastAsia="ar-SA"/>
              </w:rPr>
            </w:pPr>
            <w:r w:rsidRPr="00D825EA">
              <w:rPr>
                <w:rFonts w:ascii="Times New Roman" w:eastAsia="Calibri" w:hAnsi="Times New Roman" w:cs="Times New Roman"/>
                <w:lang w:val="kk-KZ" w:eastAsia="ar-SA"/>
              </w:rPr>
              <w:t>As a result of studying the discipline, the student will be able to:</w:t>
            </w:r>
          </w:p>
          <w:p w:rsidR="00CF5E4B" w:rsidRPr="00674ED7" w:rsidRDefault="00D825EA" w:rsidP="00CF5E4B">
            <w:pPr>
              <w:jc w:val="both"/>
              <w:rPr>
                <w:rFonts w:ascii="Times New Roman" w:hAnsi="Times New Roman" w:cs="Times New Roman"/>
                <w:b/>
                <w:i/>
                <w:sz w:val="24"/>
                <w:szCs w:val="24"/>
                <w:lang w:val="en-US"/>
              </w:rPr>
            </w:pPr>
            <w:r w:rsidRPr="00D825EA">
              <w:rPr>
                <w:rFonts w:ascii="Times New Roman" w:eastAsia="Times New Roman" w:hAnsi="Times New Roman" w:cs="Times New Roman"/>
                <w:lang w:val="en-US"/>
              </w:rPr>
              <w:t>1</w:t>
            </w:r>
            <w:r w:rsidRPr="00D825EA">
              <w:rPr>
                <w:rFonts w:ascii="Times New Roman" w:eastAsia="Times New Roman" w:hAnsi="Times New Roman" w:cs="Times New Roman"/>
                <w:lang w:val="en-US" w:eastAsia="ru-RU"/>
              </w:rPr>
              <w:t xml:space="preserve"> </w:t>
            </w:r>
            <w:r w:rsidR="00CF5E4B" w:rsidRPr="00674ED7">
              <w:rPr>
                <w:rFonts w:ascii="Times New Roman" w:hAnsi="Times New Roman" w:cs="Times New Roman"/>
                <w:b/>
                <w:i/>
                <w:sz w:val="24"/>
                <w:szCs w:val="24"/>
                <w:lang w:val="en-US"/>
              </w:rPr>
              <w:t>Students must be familiar with:</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research as a specific form of cognitive activity;</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theory and methodology of scientific research process;</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nature of scientific research;</w:t>
            </w:r>
          </w:p>
          <w:p w:rsidR="00CF5E4B" w:rsidRPr="00674ED7" w:rsidRDefault="00CF5E4B" w:rsidP="00CF5E4B">
            <w:pPr>
              <w:pStyle w:val="a4"/>
              <w:numPr>
                <w:ilvl w:val="0"/>
                <w:numId w:val="4"/>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basic concepts of modern philosophy of education and their role in the development of modern theory and methodology of language education;</w:t>
            </w:r>
          </w:p>
          <w:p w:rsidR="00CF5E4B" w:rsidRPr="00674ED7" w:rsidRDefault="00CF5E4B" w:rsidP="00CF5E4B">
            <w:pPr>
              <w:pStyle w:val="a4"/>
              <w:numPr>
                <w:ilvl w:val="0"/>
                <w:numId w:val="4"/>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the</w:t>
            </w:r>
            <w:proofErr w:type="gramEnd"/>
            <w:r w:rsidRPr="00674ED7">
              <w:rPr>
                <w:rFonts w:ascii="Times New Roman" w:hAnsi="Times New Roman" w:cs="Times New Roman"/>
                <w:sz w:val="24"/>
                <w:szCs w:val="24"/>
                <w:lang w:val="en-US"/>
              </w:rPr>
              <w:t xml:space="preserve"> trends of modern methodological science development.</w:t>
            </w:r>
          </w:p>
          <w:p w:rsidR="00CF5E4B" w:rsidRPr="00674ED7" w:rsidRDefault="00CF5E4B" w:rsidP="00CF5E4B">
            <w:pPr>
              <w:jc w:val="both"/>
              <w:rPr>
                <w:rFonts w:ascii="Times New Roman" w:hAnsi="Times New Roman" w:cs="Times New Roman"/>
                <w:b/>
                <w:i/>
                <w:sz w:val="24"/>
                <w:szCs w:val="24"/>
                <w:lang w:val="en-US"/>
              </w:rPr>
            </w:pPr>
            <w:r w:rsidRPr="00674ED7">
              <w:rPr>
                <w:rFonts w:ascii="Times New Roman" w:hAnsi="Times New Roman" w:cs="Times New Roman"/>
                <w:b/>
                <w:i/>
                <w:sz w:val="24"/>
                <w:szCs w:val="24"/>
                <w:lang w:val="en-US"/>
              </w:rPr>
              <w:t>must be aware of:</w:t>
            </w:r>
          </w:p>
          <w:p w:rsidR="00CF5E4B" w:rsidRPr="00674ED7" w:rsidRDefault="00CF5E4B" w:rsidP="00CF5E4B">
            <w:pPr>
              <w:pStyle w:val="a4"/>
              <w:numPr>
                <w:ilvl w:val="0"/>
                <w:numId w:val="5"/>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specific research methods in the field of education;</w:t>
            </w:r>
          </w:p>
          <w:p w:rsidR="00CF5E4B" w:rsidRPr="00674ED7" w:rsidRDefault="00CF5E4B" w:rsidP="00CF5E4B">
            <w:pPr>
              <w:pStyle w:val="a4"/>
              <w:numPr>
                <w:ilvl w:val="0"/>
                <w:numId w:val="5"/>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the essential characteristics of the main principles as a major body of scientific knowledge;</w:t>
            </w:r>
          </w:p>
          <w:p w:rsidR="00CF5E4B" w:rsidRPr="00674ED7" w:rsidRDefault="00CF5E4B" w:rsidP="00CF5E4B">
            <w:pPr>
              <w:pStyle w:val="a4"/>
              <w:numPr>
                <w:ilvl w:val="0"/>
                <w:numId w:val="5"/>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system</w:t>
            </w:r>
            <w:proofErr w:type="gramEnd"/>
            <w:r w:rsidRPr="00674ED7">
              <w:rPr>
                <w:rFonts w:ascii="Times New Roman" w:hAnsi="Times New Roman" w:cs="Times New Roman"/>
                <w:sz w:val="24"/>
                <w:szCs w:val="24"/>
                <w:lang w:val="en-US"/>
              </w:rPr>
              <w:t xml:space="preserve"> of scientific research methods.</w:t>
            </w:r>
          </w:p>
          <w:p w:rsidR="00CF5E4B" w:rsidRPr="00674ED7" w:rsidRDefault="00CF5E4B" w:rsidP="00CF5E4B">
            <w:pPr>
              <w:jc w:val="both"/>
              <w:rPr>
                <w:rFonts w:ascii="Times New Roman" w:hAnsi="Times New Roman" w:cs="Times New Roman"/>
                <w:b/>
                <w:i/>
                <w:sz w:val="24"/>
                <w:szCs w:val="24"/>
                <w:lang w:val="en-US"/>
              </w:rPr>
            </w:pPr>
            <w:r w:rsidRPr="00674ED7">
              <w:rPr>
                <w:rFonts w:ascii="Times New Roman" w:hAnsi="Times New Roman" w:cs="Times New Roman"/>
                <w:b/>
                <w:i/>
                <w:sz w:val="24"/>
                <w:szCs w:val="24"/>
                <w:lang w:val="en-US"/>
              </w:rPr>
              <w:t>must be able to:</w:t>
            </w:r>
          </w:p>
          <w:p w:rsidR="00CF5E4B" w:rsidRPr="00674ED7" w:rsidRDefault="00CF5E4B" w:rsidP="00CF5E4B">
            <w:pPr>
              <w:pStyle w:val="a4"/>
              <w:numPr>
                <w:ilvl w:val="0"/>
                <w:numId w:val="6"/>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select and justify the relevance of the research topic;</w:t>
            </w:r>
          </w:p>
          <w:p w:rsidR="00CF5E4B" w:rsidRPr="00674ED7" w:rsidRDefault="00CF5E4B" w:rsidP="00CF5E4B">
            <w:pPr>
              <w:pStyle w:val="a4"/>
              <w:numPr>
                <w:ilvl w:val="0"/>
                <w:numId w:val="6"/>
              </w:numPr>
              <w:jc w:val="both"/>
              <w:rPr>
                <w:rFonts w:ascii="Times New Roman" w:hAnsi="Times New Roman" w:cs="Times New Roman"/>
                <w:sz w:val="24"/>
                <w:szCs w:val="24"/>
                <w:lang w:val="en-US"/>
              </w:rPr>
            </w:pPr>
            <w:r w:rsidRPr="00674ED7">
              <w:rPr>
                <w:rFonts w:ascii="Times New Roman" w:hAnsi="Times New Roman" w:cs="Times New Roman"/>
                <w:sz w:val="24"/>
                <w:szCs w:val="24"/>
                <w:lang w:val="en-US"/>
              </w:rPr>
              <w:t>identify and correctly formulate scientific and conceptual structure of the research: the problem, objectives, aims, object, subject, hypothesis, methodological framework, leading idea, the methods of scientific research, research novelty, theoretical and practical significance of the study and etc.;</w:t>
            </w:r>
          </w:p>
          <w:p w:rsidR="00CF5E4B" w:rsidRPr="00674ED7" w:rsidRDefault="00CF5E4B" w:rsidP="00CF5E4B">
            <w:pPr>
              <w:pStyle w:val="a4"/>
              <w:numPr>
                <w:ilvl w:val="0"/>
                <w:numId w:val="6"/>
              </w:numPr>
              <w:jc w:val="both"/>
              <w:rPr>
                <w:rFonts w:ascii="Times New Roman" w:hAnsi="Times New Roman" w:cs="Times New Roman"/>
                <w:sz w:val="24"/>
                <w:szCs w:val="24"/>
                <w:lang w:val="en-US"/>
              </w:rPr>
            </w:pPr>
            <w:proofErr w:type="gramStart"/>
            <w:r w:rsidRPr="00674ED7">
              <w:rPr>
                <w:rFonts w:ascii="Times New Roman" w:hAnsi="Times New Roman" w:cs="Times New Roman"/>
                <w:sz w:val="24"/>
                <w:szCs w:val="24"/>
                <w:lang w:val="en-US"/>
              </w:rPr>
              <w:t>formulate</w:t>
            </w:r>
            <w:proofErr w:type="gramEnd"/>
            <w:r w:rsidRPr="00674ED7">
              <w:rPr>
                <w:rFonts w:ascii="Times New Roman" w:hAnsi="Times New Roman" w:cs="Times New Roman"/>
                <w:sz w:val="24"/>
                <w:szCs w:val="24"/>
                <w:lang w:val="en-US"/>
              </w:rPr>
              <w:t xml:space="preserve"> and work with the bibliography of the research.</w:t>
            </w:r>
          </w:p>
          <w:p w:rsidR="00D825EA" w:rsidRPr="00E97D26" w:rsidRDefault="00D825EA" w:rsidP="00D825EA">
            <w:pPr>
              <w:spacing w:after="0" w:line="240" w:lineRule="auto"/>
              <w:rPr>
                <w:rFonts w:ascii="Times New Roman" w:eastAsia="Calibri" w:hAnsi="Times New Roman" w:cs="Times New Roman"/>
                <w:lang w:val="en-US"/>
              </w:rPr>
            </w:pPr>
          </w:p>
        </w:tc>
      </w:tr>
    </w:tbl>
    <w:tbl>
      <w:tblPr>
        <w:tblStyle w:val="1"/>
        <w:tblW w:w="9918" w:type="dxa"/>
        <w:tblLayout w:type="fixed"/>
        <w:tblLook w:val="04A0" w:firstRow="1" w:lastRow="0" w:firstColumn="1" w:lastColumn="0" w:noHBand="0" w:noVBand="1"/>
      </w:tblPr>
      <w:tblGrid>
        <w:gridCol w:w="2547"/>
        <w:gridCol w:w="7371"/>
      </w:tblGrid>
      <w:tr w:rsidR="00D825EA" w:rsidRPr="00D825EA" w:rsidTr="00583B2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autoSpaceDE w:val="0"/>
              <w:autoSpaceDN w:val="0"/>
              <w:adjustRightInd w:val="0"/>
              <w:rPr>
                <w:rFonts w:ascii="Times New Roman" w:eastAsia="Calibri" w:hAnsi="Times New Roman" w:cs="Times New Roman"/>
                <w:b/>
              </w:rPr>
            </w:pPr>
            <w:proofErr w:type="spellStart"/>
            <w:r w:rsidRPr="00D825EA">
              <w:rPr>
                <w:rFonts w:ascii="Times New Roman" w:eastAsia="Calibri" w:hAnsi="Times New Roman" w:cs="Times New Roman"/>
              </w:rPr>
              <w:t>Prerequisites</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and</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Postrequisites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suppressAutoHyphens/>
              <w:jc w:val="both"/>
              <w:rPr>
                <w:rFonts w:ascii="Times New Roman" w:eastAsia="Arial" w:hAnsi="Times New Roman" w:cs="Times New Roman"/>
                <w:lang w:eastAsia="ar-SA"/>
              </w:rPr>
            </w:pPr>
          </w:p>
        </w:tc>
      </w:tr>
      <w:tr w:rsidR="00D825EA" w:rsidRPr="00D825EA" w:rsidTr="00583B24">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rPr>
                <w:rFonts w:ascii="Times New Roman" w:eastAsia="Calibri" w:hAnsi="Times New Roman" w:cs="Times New Roman"/>
              </w:rPr>
            </w:pPr>
            <w:proofErr w:type="spellStart"/>
            <w:r w:rsidRPr="00D825EA">
              <w:rPr>
                <w:rFonts w:ascii="Times New Roman" w:eastAsia="Calibri" w:hAnsi="Times New Roman" w:cs="Times New Roman"/>
                <w:bCs/>
              </w:rPr>
              <w:t>Literature</w:t>
            </w:r>
            <w:proofErr w:type="spellEnd"/>
            <w:r w:rsidRPr="00D825EA">
              <w:rPr>
                <w:rFonts w:ascii="Times New Roman" w:eastAsia="Calibri" w:hAnsi="Times New Roman" w:cs="Times New Roman"/>
                <w:bCs/>
              </w:rPr>
              <w:t xml:space="preserve"> </w:t>
            </w:r>
            <w:proofErr w:type="spellStart"/>
            <w:r w:rsidRPr="00D825EA">
              <w:rPr>
                <w:rFonts w:ascii="Times New Roman" w:eastAsia="Calibri" w:hAnsi="Times New Roman" w:cs="Times New Roman"/>
                <w:bCs/>
              </w:rPr>
              <w:t>and</w:t>
            </w:r>
            <w:proofErr w:type="spellEnd"/>
            <w:r w:rsidRPr="00D825EA">
              <w:rPr>
                <w:rFonts w:ascii="Times New Roman" w:eastAsia="Calibri" w:hAnsi="Times New Roman" w:cs="Times New Roman"/>
                <w:bCs/>
              </w:rPr>
              <w:t xml:space="preserve"> </w:t>
            </w:r>
            <w:proofErr w:type="spellStart"/>
            <w:r w:rsidRPr="00D825EA">
              <w:rPr>
                <w:rFonts w:ascii="Times New Roman" w:eastAsia="Calibri" w:hAnsi="Times New Roman" w:cs="Times New Roman"/>
                <w:bCs/>
              </w:rPr>
              <w:t>Resources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rPr>
                <w:rFonts w:ascii="Times New Roman" w:eastAsia="Calibri" w:hAnsi="Times New Roman" w:cs="Times New Roman"/>
                <w:lang w:val="en-US"/>
              </w:rPr>
            </w:pPr>
            <w:r w:rsidRPr="0088364E">
              <w:rPr>
                <w:rFonts w:ascii="Times New Roman" w:eastAsia="Calibri" w:hAnsi="Times New Roman" w:cs="Times New Roman"/>
                <w:bCs/>
                <w:lang w:val="en-US"/>
              </w:rPr>
              <w:t>Literature</w:t>
            </w:r>
            <w:r w:rsidRPr="00D825EA">
              <w:rPr>
                <w:rFonts w:ascii="Times New Roman" w:eastAsia="Calibri" w:hAnsi="Times New Roman" w:cs="Times New Roman"/>
                <w:lang w:val="en-US"/>
              </w:rPr>
              <w:t>:</w:t>
            </w:r>
          </w:p>
          <w:p w:rsidR="0088364E" w:rsidRPr="0088364E" w:rsidRDefault="00D825EA" w:rsidP="0088364E">
            <w:pPr>
              <w:rPr>
                <w:rFonts w:ascii="Times New Roman" w:eastAsia="Calibri" w:hAnsi="Times New Roman" w:cs="Times New Roman"/>
                <w:lang w:val="en-US"/>
              </w:rPr>
            </w:pPr>
            <w:r w:rsidRPr="00D825EA">
              <w:rPr>
                <w:rFonts w:ascii="Times New Roman" w:eastAsia="Calibri" w:hAnsi="Times New Roman" w:cs="Times New Roman"/>
                <w:color w:val="FF6600"/>
                <w:lang w:val="en-US"/>
              </w:rPr>
              <w:t xml:space="preserve"> </w:t>
            </w:r>
            <w:r w:rsidR="0088364E" w:rsidRPr="0088364E">
              <w:rPr>
                <w:rFonts w:ascii="Times New Roman" w:eastAsia="Calibri" w:hAnsi="Times New Roman" w:cs="Times New Roman"/>
                <w:i/>
                <w:lang w:val="en-US"/>
              </w:rPr>
              <w:t>Stephen Bailey. (2011) Academic writing for graduate students</w:t>
            </w:r>
            <w:r w:rsidR="0088364E" w:rsidRPr="0088364E">
              <w:rPr>
                <w:rFonts w:ascii="Times New Roman" w:eastAsia="Calibri" w:hAnsi="Times New Roman" w:cs="Times New Roman"/>
                <w:lang w:val="en-US"/>
              </w:rPr>
              <w:t>. 3</w:t>
            </w:r>
            <w:r w:rsidR="0088364E" w:rsidRPr="0088364E">
              <w:rPr>
                <w:rFonts w:ascii="Times New Roman" w:eastAsia="Calibri" w:hAnsi="Times New Roman" w:cs="Times New Roman"/>
                <w:vertAlign w:val="superscript"/>
                <w:lang w:val="en-US"/>
              </w:rPr>
              <w:t>nd</w:t>
            </w:r>
            <w:r w:rsidR="0088364E" w:rsidRPr="0088364E">
              <w:rPr>
                <w:rFonts w:ascii="Times New Roman" w:eastAsia="Calibri" w:hAnsi="Times New Roman" w:cs="Times New Roman"/>
                <w:lang w:val="en-US"/>
              </w:rPr>
              <w:t xml:space="preserve"> ed. </w:t>
            </w:r>
            <w:proofErr w:type="spellStart"/>
            <w:r w:rsidR="0088364E" w:rsidRPr="0088364E">
              <w:rPr>
                <w:rFonts w:ascii="Times New Roman" w:eastAsia="Calibri" w:hAnsi="Times New Roman" w:cs="Times New Roman"/>
                <w:lang w:val="en-US"/>
              </w:rPr>
              <w:t>Routedge</w:t>
            </w:r>
            <w:proofErr w:type="spellEnd"/>
            <w:r w:rsidR="0088364E" w:rsidRPr="0088364E">
              <w:rPr>
                <w:rFonts w:ascii="Times New Roman" w:eastAsia="Calibri" w:hAnsi="Times New Roman" w:cs="Times New Roman"/>
                <w:lang w:val="en-US"/>
              </w:rPr>
              <w:t>.</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McCormack, J.</w:t>
            </w:r>
            <w:proofErr w:type="gramStart"/>
            <w:r w:rsidRPr="0088364E">
              <w:rPr>
                <w:rFonts w:ascii="Times New Roman" w:eastAsia="Calibri" w:hAnsi="Times New Roman" w:cs="Times New Roman"/>
                <w:lang w:val="en-US"/>
              </w:rPr>
              <w:t>,</w:t>
            </w:r>
            <w:proofErr w:type="spellStart"/>
            <w:r w:rsidRPr="0088364E">
              <w:rPr>
                <w:rFonts w:ascii="Times New Roman" w:eastAsia="Calibri" w:hAnsi="Times New Roman" w:cs="Times New Roman"/>
                <w:lang w:val="en-US"/>
              </w:rPr>
              <w:t>Slaght</w:t>
            </w:r>
            <w:proofErr w:type="spellEnd"/>
            <w:proofErr w:type="gramEnd"/>
            <w:r w:rsidRPr="0088364E">
              <w:rPr>
                <w:rFonts w:ascii="Times New Roman" w:eastAsia="Calibri" w:hAnsi="Times New Roman" w:cs="Times New Roman"/>
                <w:lang w:val="en-US"/>
              </w:rPr>
              <w:t xml:space="preserve">, J. (2005). </w:t>
            </w:r>
            <w:r w:rsidRPr="0088364E">
              <w:rPr>
                <w:rFonts w:ascii="Times New Roman" w:eastAsia="Calibri" w:hAnsi="Times New Roman" w:cs="Times New Roman"/>
                <w:i/>
                <w:lang w:val="en-US"/>
              </w:rPr>
              <w:t xml:space="preserve">English for academic study: Extended writing </w:t>
            </w:r>
            <w:r w:rsidRPr="0088364E">
              <w:rPr>
                <w:rFonts w:ascii="Times New Roman" w:eastAsia="Calibri" w:hAnsi="Times New Roman" w:cs="Times New Roman"/>
                <w:i/>
                <w:lang w:val="en-US"/>
              </w:rPr>
              <w:lastRenderedPageBreak/>
              <w:t>and research skills</w:t>
            </w:r>
            <w:r w:rsidRPr="0088364E">
              <w:rPr>
                <w:rFonts w:ascii="Times New Roman" w:eastAsia="Calibri" w:hAnsi="Times New Roman" w:cs="Times New Roman"/>
                <w:lang w:val="en-US"/>
              </w:rPr>
              <w:t xml:space="preserve">. Garnet education: The university of reading.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McCarthy, M., O'Dell F. (2010) </w:t>
            </w:r>
            <w:r w:rsidRPr="0088364E">
              <w:rPr>
                <w:rFonts w:ascii="Times New Roman" w:eastAsia="Calibri" w:hAnsi="Times New Roman" w:cs="Times New Roman"/>
                <w:i/>
                <w:lang w:val="en-US"/>
              </w:rPr>
              <w:t>Academic vocabulary in use</w:t>
            </w:r>
            <w:r w:rsidRPr="0088364E">
              <w:rPr>
                <w:rFonts w:ascii="Times New Roman" w:eastAsia="Calibri" w:hAnsi="Times New Roman" w:cs="Times New Roman"/>
                <w:lang w:val="en-US"/>
              </w:rPr>
              <w:t>. 3</w:t>
            </w:r>
            <w:r w:rsidRPr="0088364E">
              <w:rPr>
                <w:rFonts w:ascii="Times New Roman" w:eastAsia="Calibri" w:hAnsi="Times New Roman" w:cs="Times New Roman"/>
                <w:vertAlign w:val="superscript"/>
                <w:lang w:val="en-US"/>
              </w:rPr>
              <w:t>rd</w:t>
            </w:r>
            <w:r w:rsidRPr="0088364E">
              <w:rPr>
                <w:rFonts w:ascii="Times New Roman" w:eastAsia="Calibri" w:hAnsi="Times New Roman" w:cs="Times New Roman"/>
                <w:lang w:val="en-US"/>
              </w:rPr>
              <w:t xml:space="preserve"> ed. Cambridge University Press.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Murray, N., Hughes, G. (2008) </w:t>
            </w:r>
            <w:r w:rsidRPr="0088364E">
              <w:rPr>
                <w:rFonts w:ascii="Times New Roman" w:eastAsia="Calibri" w:hAnsi="Times New Roman" w:cs="Times New Roman"/>
                <w:i/>
                <w:lang w:val="en-US"/>
              </w:rPr>
              <w:t>Writing up your university assignments and research projects:</w:t>
            </w:r>
            <w:r w:rsidRPr="0088364E">
              <w:rPr>
                <w:rFonts w:ascii="Times New Roman" w:eastAsia="Calibri" w:hAnsi="Times New Roman" w:cs="Times New Roman"/>
                <w:lang w:val="en-US"/>
              </w:rPr>
              <w:t xml:space="preserve"> A practical handbook. Open University Press. </w:t>
            </w:r>
          </w:p>
          <w:p w:rsidR="0088364E" w:rsidRPr="0088364E" w:rsidRDefault="0088364E" w:rsidP="0088364E">
            <w:pPr>
              <w:rPr>
                <w:rFonts w:ascii="Times New Roman" w:eastAsia="Calibri" w:hAnsi="Times New Roman" w:cs="Times New Roman"/>
                <w:lang w:val="en-US"/>
              </w:rPr>
            </w:pPr>
            <w:proofErr w:type="spellStart"/>
            <w:r w:rsidRPr="0088364E">
              <w:rPr>
                <w:rFonts w:ascii="Times New Roman" w:eastAsia="Calibri" w:hAnsi="Times New Roman" w:cs="Times New Roman"/>
                <w:lang w:val="en-US"/>
              </w:rPr>
              <w:t>Sowton</w:t>
            </w:r>
            <w:proofErr w:type="spellEnd"/>
            <w:r w:rsidRPr="0088364E">
              <w:rPr>
                <w:rFonts w:ascii="Times New Roman" w:eastAsia="Calibri" w:hAnsi="Times New Roman" w:cs="Times New Roman"/>
                <w:lang w:val="en-US"/>
              </w:rPr>
              <w:t xml:space="preserve">, Ch. (2012) </w:t>
            </w:r>
            <w:r w:rsidRPr="0088364E">
              <w:rPr>
                <w:rFonts w:ascii="Times New Roman" w:eastAsia="Calibri" w:hAnsi="Times New Roman" w:cs="Times New Roman"/>
                <w:i/>
                <w:lang w:val="en-US"/>
              </w:rPr>
              <w:t>50 steps to improving your academic writing</w:t>
            </w:r>
            <w:r w:rsidRPr="0088364E">
              <w:rPr>
                <w:rFonts w:ascii="Times New Roman" w:eastAsia="Calibri" w:hAnsi="Times New Roman" w:cs="Times New Roman"/>
                <w:lang w:val="en-US"/>
              </w:rPr>
              <w:t xml:space="preserve">. Garnet Education. </w:t>
            </w:r>
          </w:p>
          <w:p w:rsidR="0088364E" w:rsidRPr="0088364E" w:rsidRDefault="0088364E" w:rsidP="0088364E">
            <w:pPr>
              <w:rPr>
                <w:rFonts w:ascii="Times New Roman" w:eastAsia="Calibri" w:hAnsi="Times New Roman" w:cs="Times New Roman"/>
                <w:lang w:val="en-US"/>
              </w:rPr>
            </w:pPr>
            <w:r w:rsidRPr="0088364E">
              <w:rPr>
                <w:rFonts w:ascii="Times New Roman" w:eastAsia="Calibri" w:hAnsi="Times New Roman" w:cs="Times New Roman"/>
                <w:lang w:val="en-US"/>
              </w:rPr>
              <w:t xml:space="preserve">Liz </w:t>
            </w:r>
            <w:proofErr w:type="spellStart"/>
            <w:r w:rsidRPr="0088364E">
              <w:rPr>
                <w:rFonts w:ascii="Times New Roman" w:eastAsia="Calibri" w:hAnsi="Times New Roman" w:cs="Times New Roman"/>
                <w:lang w:val="en-US"/>
              </w:rPr>
              <w:t>Hamp</w:t>
            </w:r>
            <w:proofErr w:type="spellEnd"/>
            <w:r w:rsidRPr="0088364E">
              <w:rPr>
                <w:rFonts w:ascii="Times New Roman" w:eastAsia="Calibri" w:hAnsi="Times New Roman" w:cs="Times New Roman"/>
                <w:lang w:val="en-US"/>
              </w:rPr>
              <w:t xml:space="preserve">-Lyons, Ben </w:t>
            </w:r>
            <w:proofErr w:type="spellStart"/>
            <w:r w:rsidRPr="0088364E">
              <w:rPr>
                <w:rFonts w:ascii="Times New Roman" w:eastAsia="Calibri" w:hAnsi="Times New Roman" w:cs="Times New Roman"/>
                <w:lang w:val="en-US"/>
              </w:rPr>
              <w:t>Heasley</w:t>
            </w:r>
            <w:proofErr w:type="spellEnd"/>
            <w:r w:rsidRPr="0088364E">
              <w:rPr>
                <w:rFonts w:ascii="Times New Roman" w:eastAsia="Calibri" w:hAnsi="Times New Roman" w:cs="Times New Roman"/>
                <w:lang w:val="en-US"/>
              </w:rPr>
              <w:t xml:space="preserve"> (2012) </w:t>
            </w:r>
            <w:r w:rsidRPr="0088364E">
              <w:rPr>
                <w:rFonts w:ascii="Times New Roman" w:eastAsia="Calibri" w:hAnsi="Times New Roman" w:cs="Times New Roman"/>
                <w:i/>
                <w:lang w:val="en-US"/>
              </w:rPr>
              <w:t>Study writing</w:t>
            </w:r>
            <w:r w:rsidRPr="0088364E">
              <w:rPr>
                <w:rFonts w:ascii="Times New Roman" w:eastAsia="Calibri" w:hAnsi="Times New Roman" w:cs="Times New Roman"/>
                <w:lang w:val="en-US"/>
              </w:rPr>
              <w:t>. 2</w:t>
            </w:r>
            <w:r w:rsidRPr="0088364E">
              <w:rPr>
                <w:rFonts w:ascii="Times New Roman" w:eastAsia="Calibri" w:hAnsi="Times New Roman" w:cs="Times New Roman"/>
                <w:vertAlign w:val="superscript"/>
                <w:lang w:val="en-US"/>
              </w:rPr>
              <w:t>nd</w:t>
            </w:r>
            <w:r w:rsidRPr="0088364E">
              <w:rPr>
                <w:rFonts w:ascii="Times New Roman" w:eastAsia="Calibri" w:hAnsi="Times New Roman" w:cs="Times New Roman"/>
                <w:lang w:val="en-US"/>
              </w:rPr>
              <w:t xml:space="preserve"> ed. Cambridge University Press.</w:t>
            </w:r>
          </w:p>
          <w:p w:rsidR="0088364E" w:rsidRPr="0088364E" w:rsidRDefault="00E97D26" w:rsidP="0088364E">
            <w:pPr>
              <w:rPr>
                <w:rFonts w:ascii="Times New Roman" w:eastAsia="Calibri" w:hAnsi="Times New Roman" w:cs="Times New Roman"/>
                <w:lang w:val="en-US"/>
              </w:rPr>
            </w:pPr>
            <w:hyperlink r:id="rId6" w:history="1">
              <w:r w:rsidR="0088364E" w:rsidRPr="0088364E">
                <w:rPr>
                  <w:rFonts w:ascii="Times New Roman" w:eastAsia="Calibri" w:hAnsi="Times New Roman" w:cs="Times New Roman"/>
                  <w:color w:val="0000FF"/>
                  <w:u w:val="single"/>
                  <w:lang w:val="en-US"/>
                </w:rPr>
                <w:t>http://www.natcorp.ox.ac.uk/</w:t>
              </w:r>
            </w:hyperlink>
          </w:p>
          <w:p w:rsidR="0088364E" w:rsidRPr="0088364E" w:rsidRDefault="00E97D26" w:rsidP="0088364E">
            <w:pPr>
              <w:rPr>
                <w:rFonts w:ascii="Times New Roman" w:eastAsia="Calibri" w:hAnsi="Times New Roman" w:cs="Times New Roman"/>
                <w:lang w:val="en-US"/>
              </w:rPr>
            </w:pPr>
            <w:hyperlink r:id="rId7" w:history="1">
              <w:r w:rsidR="0088364E" w:rsidRPr="0088364E">
                <w:rPr>
                  <w:rFonts w:ascii="Times New Roman" w:eastAsia="Calibri" w:hAnsi="Times New Roman" w:cs="Times New Roman"/>
                  <w:color w:val="0000FF"/>
                  <w:u w:val="single"/>
                  <w:lang w:val="en-US"/>
                </w:rPr>
                <w:t>https://the.sketchengine.co.uk/open/</w:t>
              </w:r>
            </w:hyperlink>
          </w:p>
          <w:p w:rsidR="00D825EA" w:rsidRPr="00D825EA" w:rsidRDefault="00E97D26" w:rsidP="0088364E">
            <w:pPr>
              <w:numPr>
                <w:ilvl w:val="0"/>
                <w:numId w:val="1"/>
              </w:numPr>
              <w:rPr>
                <w:rFonts w:ascii="Times New Roman" w:eastAsia="Calibri" w:hAnsi="Times New Roman" w:cs="Times New Roman"/>
                <w:color w:val="FF6600"/>
              </w:rPr>
            </w:pPr>
            <w:hyperlink r:id="rId8" w:history="1">
              <w:r w:rsidR="0088364E" w:rsidRPr="0088364E">
                <w:rPr>
                  <w:rFonts w:ascii="Times New Roman" w:eastAsia="Calibri" w:hAnsi="Times New Roman" w:cs="Times New Roman"/>
                  <w:color w:val="0000FF"/>
                  <w:u w:val="single"/>
                  <w:lang w:val="en-US"/>
                </w:rPr>
                <w:t>http://oald8.oxfordlearnersdictionaries.com/</w:t>
              </w:r>
            </w:hyperlink>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7371"/>
      </w:tblGrid>
      <w:tr w:rsidR="00D825EA" w:rsidRPr="00E97D26" w:rsidTr="00583B24">
        <w:tc>
          <w:tcPr>
            <w:tcW w:w="2547"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lastRenderedPageBreak/>
              <w:t>Academic policy of the course in the context of university moral values</w:t>
            </w:r>
          </w:p>
        </w:tc>
        <w:tc>
          <w:tcPr>
            <w:tcW w:w="7371"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The rules of academic conduct:</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1. For each classroom lesson (seminar) you must prepare in advance, according to the schedule below. Preparation of the assignment should be completed before the classroom session, on which the topic is discussed.</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2. SIW passed a week later will be accepted, but the grade is reduced by 50%</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3. Academic values:</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1. Seminars, SIW should be independent, creative</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2. Unacceptable plagiarism, forgery, the use of cheat sheets, cheating at all stages of knowledge control</w:t>
            </w:r>
          </w:p>
          <w:p w:rsidR="00D825EA" w:rsidRPr="00D825EA" w:rsidRDefault="00D825EA" w:rsidP="00D825EA">
            <w:pPr>
              <w:numPr>
                <w:ilvl w:val="0"/>
                <w:numId w:val="2"/>
              </w:numPr>
              <w:spacing w:after="0" w:line="240" w:lineRule="auto"/>
              <w:contextualSpacing/>
              <w:rPr>
                <w:rFonts w:ascii="Times New Roman" w:eastAsia="Calibri" w:hAnsi="Times New Roman" w:cs="Times New Roman"/>
                <w:lang w:val="en-US"/>
              </w:rPr>
            </w:pPr>
            <w:r w:rsidRPr="00D825EA">
              <w:rPr>
                <w:rFonts w:ascii="Times New Roman" w:eastAsia="Calibri" w:hAnsi="Times New Roman" w:cs="Times New Roman"/>
                <w:lang w:val="en-US"/>
              </w:rPr>
              <w:t>3. Students with disabilities can receive counseling at E-mail</w:t>
            </w:r>
          </w:p>
        </w:tc>
      </w:tr>
      <w:tr w:rsidR="00D825EA" w:rsidRPr="00E97D26" w:rsidTr="00583B24">
        <w:trPr>
          <w:trHeight w:val="754"/>
        </w:trPr>
        <w:tc>
          <w:tcPr>
            <w:tcW w:w="2547"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rPr>
            </w:pPr>
            <w:proofErr w:type="spellStart"/>
            <w:r w:rsidRPr="00D825EA">
              <w:rPr>
                <w:rFonts w:ascii="Times New Roman" w:eastAsia="Calibri" w:hAnsi="Times New Roman" w:cs="Times New Roman"/>
              </w:rPr>
              <w:t>Assessment</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and</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Certification</w:t>
            </w:r>
            <w:proofErr w:type="spellEnd"/>
            <w:r w:rsidRPr="00D825EA">
              <w:rPr>
                <w:rFonts w:ascii="Times New Roman" w:eastAsia="Calibri" w:hAnsi="Times New Roman" w:cs="Times New Roman"/>
              </w:rPr>
              <w:t xml:space="preserve"> </w:t>
            </w:r>
            <w:proofErr w:type="spellStart"/>
            <w:r w:rsidRPr="00D825EA">
              <w:rPr>
                <w:rFonts w:ascii="Times New Roman" w:eastAsia="Calibri" w:hAnsi="Times New Roman" w:cs="Times New Roman"/>
              </w:rPr>
              <w:t>Policy</w:t>
            </w:r>
            <w:proofErr w:type="spellEnd"/>
          </w:p>
        </w:tc>
        <w:tc>
          <w:tcPr>
            <w:tcW w:w="7371" w:type="dxa"/>
            <w:tcBorders>
              <w:top w:val="single" w:sz="4" w:space="0" w:color="000000"/>
              <w:left w:val="single" w:sz="4" w:space="0" w:color="000000"/>
              <w:bottom w:val="single" w:sz="4" w:space="0" w:color="000000"/>
              <w:right w:val="single" w:sz="4" w:space="0" w:color="000000"/>
            </w:tcBorders>
            <w:hideMark/>
          </w:tcPr>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Criteria assessment: assessment of learning outcomes in relation to descriptors (verification of the formation of competencies in midterm control and exams).</w:t>
            </w:r>
          </w:p>
          <w:p w:rsidR="00D825EA" w:rsidRPr="00D825EA" w:rsidRDefault="00D825EA" w:rsidP="00D825EA">
            <w:pPr>
              <w:spacing w:after="0" w:line="240" w:lineRule="auto"/>
              <w:rPr>
                <w:rFonts w:ascii="Times New Roman" w:eastAsia="Calibri" w:hAnsi="Times New Roman" w:cs="Times New Roman"/>
                <w:lang w:val="en-US"/>
              </w:rPr>
            </w:pPr>
            <w:r w:rsidRPr="00D825EA">
              <w:rPr>
                <w:rFonts w:ascii="Times New Roman" w:eastAsia="Calibri" w:hAnsi="Times New Roman" w:cs="Times New Roman"/>
                <w:lang w:val="en-US"/>
              </w:rPr>
              <w:t>Summative assessment: assessment of the presence and activity of work in the audience; performance assessment.</w:t>
            </w:r>
          </w:p>
        </w:tc>
      </w:tr>
    </w:tbl>
    <w:p w:rsidR="00D825EA" w:rsidRPr="00D825EA" w:rsidRDefault="00D825EA" w:rsidP="00D825EA">
      <w:pPr>
        <w:spacing w:after="0" w:line="240" w:lineRule="auto"/>
        <w:jc w:val="center"/>
        <w:rPr>
          <w:rFonts w:ascii="Times New Roman" w:eastAsia="Calibri" w:hAnsi="Times New Roman" w:cs="Times New Roman"/>
          <w:lang w:val="en-US"/>
        </w:rPr>
      </w:pPr>
      <w:r w:rsidRPr="00D825EA">
        <w:rPr>
          <w:rFonts w:ascii="Times New Roman" w:eastAsia="Calibri" w:hAnsi="Times New Roman" w:cs="Times New Roman"/>
          <w:b/>
          <w:lang w:val="en-US"/>
        </w:rPr>
        <w:t>Calendar (schedule) of the content of the training course</w:t>
      </w:r>
    </w:p>
    <w:tbl>
      <w:tblPr>
        <w:tblStyle w:val="1"/>
        <w:tblW w:w="10201" w:type="dxa"/>
        <w:jc w:val="center"/>
        <w:tblLayout w:type="fixed"/>
        <w:tblLook w:val="01E0" w:firstRow="1" w:lastRow="1" w:firstColumn="1" w:lastColumn="1" w:noHBand="0" w:noVBand="0"/>
      </w:tblPr>
      <w:tblGrid>
        <w:gridCol w:w="846"/>
        <w:gridCol w:w="6520"/>
        <w:gridCol w:w="851"/>
        <w:gridCol w:w="1984"/>
      </w:tblGrid>
      <w:tr w:rsidR="00D825EA"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Week</w:t>
            </w:r>
            <w:r w:rsidRPr="00D825EA">
              <w:rPr>
                <w:rFonts w:ascii="Times New Roman" w:eastAsia="Calibri" w:hAnsi="Times New Roman" w:cs="Times New Roman"/>
              </w:rPr>
              <w:t xml:space="preserve"> / </w:t>
            </w:r>
            <w:r w:rsidRPr="00D825EA">
              <w:rPr>
                <w:rFonts w:ascii="Times New Roman" w:eastAsia="Calibri" w:hAnsi="Times New Roman" w:cs="Times New Roman"/>
                <w:lang w:val="en-US"/>
              </w:rPr>
              <w:t>date</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Theme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Hours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rPr>
            </w:pPr>
            <w:r w:rsidRPr="00D825EA">
              <w:rPr>
                <w:rFonts w:ascii="Times New Roman" w:eastAsia="Calibri" w:hAnsi="Times New Roman" w:cs="Times New Roman"/>
                <w:lang w:val="en-US"/>
              </w:rPr>
              <w:t>Highest score</w:t>
            </w:r>
            <w:r w:rsidRPr="00D825EA">
              <w:rPr>
                <w:rFonts w:ascii="Times New Roman" w:eastAsia="Calibri" w:hAnsi="Times New Roman" w:cs="Times New Roman"/>
              </w:rPr>
              <w:t xml:space="preserve"> </w:t>
            </w:r>
          </w:p>
        </w:tc>
      </w:tr>
      <w:tr w:rsidR="00D825EA"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D825EA" w:rsidP="00D825EA">
            <w:pPr>
              <w:jc w:val="center"/>
              <w:rPr>
                <w:rFonts w:ascii="Times New Roman" w:eastAsia="Calibri" w:hAnsi="Times New Roman" w:cs="Times New Roman"/>
                <w:lang w:val="kk-KZ"/>
              </w:rPr>
            </w:pPr>
            <w:r w:rsidRPr="00D825EA">
              <w:rPr>
                <w:rFonts w:ascii="Times New Roman" w:eastAsia="Calibri"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D825EA">
            <w:pPr>
              <w:snapToGrid w:val="0"/>
              <w:jc w:val="both"/>
              <w:rPr>
                <w:rFonts w:ascii="Times New Roman" w:eastAsia="Calibri" w:hAnsi="Times New Roman" w:cs="Times New Roman"/>
                <w:bCs/>
                <w:lang w:val="en-US" w:eastAsia="ar-SA"/>
              </w:rPr>
            </w:pPr>
            <w:r w:rsidRPr="0088364E">
              <w:rPr>
                <w:rFonts w:ascii="Times New Roman" w:eastAsia="Calibri" w:hAnsi="Times New Roman" w:cs="Times New Roman"/>
                <w:lang w:val="en-US"/>
              </w:rPr>
              <w:t>Background to writing. The purpose of academic writing. Common types of academic writing. The format of long and short writing tasks. The features of academic writing. Some other common text features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D825EA">
            <w:pPr>
              <w:snapToGrid w:val="0"/>
              <w:jc w:val="both"/>
              <w:rPr>
                <w:rFonts w:ascii="Times New Roman" w:eastAsia="Calibri" w:hAnsi="Times New Roman" w:cs="Times New Roman"/>
                <w:bCs/>
                <w:lang w:val="en-US"/>
              </w:rPr>
            </w:pPr>
            <w:r w:rsidRPr="0088364E">
              <w:rPr>
                <w:rFonts w:ascii="Times New Roman" w:eastAsia="Calibri" w:hAnsi="Times New Roman" w:cs="Times New Roman"/>
                <w:lang w:val="en-US"/>
              </w:rPr>
              <w:t>Avoiding plagiarism. What is plagiarism? Acknowledging sources. Degrees of plagiarism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D825EA" w:rsidTr="00583B24">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88364E" w:rsidP="00D825EA">
            <w:pPr>
              <w:contextualSpacing/>
              <w:rPr>
                <w:rFonts w:ascii="Times New Roman" w:eastAsia="Calibri" w:hAnsi="Times New Roman" w:cs="Times New Roman"/>
                <w:bCs/>
                <w:lang w:val="en-US"/>
              </w:rPr>
            </w:pPr>
            <w:proofErr w:type="gramStart"/>
            <w:r>
              <w:rPr>
                <w:rFonts w:ascii="Times New Roman" w:hAnsi="Times New Roman"/>
                <w:lang w:val="en-US"/>
              </w:rPr>
              <w:t>developing</w:t>
            </w:r>
            <w:proofErr w:type="gramEnd"/>
            <w:r>
              <w:rPr>
                <w:rFonts w:ascii="Times New Roman" w:hAnsi="Times New Roman"/>
                <w:lang w:val="en-US"/>
              </w:rPr>
              <w:t xml:space="preserve"> critical approaches. Reading methods. Titles, sub-titles and text features. Reading abstracts. Fact and opinion.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E97D26"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Default="00CF5E4B" w:rsidP="00D825EA">
            <w:pPr>
              <w:contextualSpacing/>
              <w:jc w:val="both"/>
              <w:rPr>
                <w:rFonts w:ascii="Times New Roman" w:eastAsia="Calibri" w:hAnsi="Times New Roman" w:cs="Times New Roman"/>
                <w:lang w:val="en-US"/>
              </w:rPr>
            </w:pPr>
            <w:r w:rsidRPr="00CF5E4B">
              <w:rPr>
                <w:rFonts w:ascii="Times New Roman" w:eastAsia="Calibri" w:hAnsi="Times New Roman" w:cs="Times New Roman"/>
                <w:lang w:val="en-US"/>
              </w:rPr>
              <w:t>From understanding titles to planning. The planning process. Outlines</w:t>
            </w:r>
          </w:p>
          <w:p w:rsidR="00FB735C" w:rsidRPr="00D825EA" w:rsidRDefault="00FB735C" w:rsidP="00FB735C">
            <w:pPr>
              <w:contextualSpacing/>
              <w:rPr>
                <w:rFonts w:ascii="Times New Roman" w:eastAsia="Calibri" w:hAnsi="Times New Roman" w:cs="Times New Roman"/>
                <w:b/>
                <w:bCs/>
                <w:lang w:val="kk-KZ" w:eastAsia="ar-SA"/>
              </w:rPr>
            </w:pPr>
            <w:r w:rsidRPr="00D825EA">
              <w:rPr>
                <w:rFonts w:ascii="Times New Roman" w:eastAsia="Calibri" w:hAnsi="Times New Roman" w:cs="Times New Roman"/>
                <w:b/>
                <w:bCs/>
                <w:lang w:val="kk-KZ" w:eastAsia="ar-SA"/>
              </w:rPr>
              <w:t xml:space="preserve">СРСП  </w:t>
            </w:r>
            <w:r w:rsidRPr="00D825EA">
              <w:rPr>
                <w:rFonts w:ascii="Times New Roman" w:eastAsia="Calibri" w:hAnsi="Times New Roman" w:cs="Times New Roman"/>
              </w:rPr>
              <w:t>Защита</w:t>
            </w:r>
            <w:r w:rsidRPr="00D825EA">
              <w:rPr>
                <w:rFonts w:ascii="Times New Roman" w:eastAsia="Calibri" w:hAnsi="Times New Roman" w:cs="Times New Roman"/>
                <w:lang w:val="en-US"/>
              </w:rPr>
              <w:t xml:space="preserve"> </w:t>
            </w:r>
            <w:r w:rsidRPr="00D825EA">
              <w:rPr>
                <w:rFonts w:ascii="Times New Roman" w:eastAsia="Calibri" w:hAnsi="Times New Roman" w:cs="Times New Roman"/>
              </w:rPr>
              <w:t>СРС</w:t>
            </w:r>
            <w:r w:rsidRPr="00D825EA">
              <w:rPr>
                <w:rFonts w:ascii="Times New Roman" w:eastAsia="Calibri" w:hAnsi="Times New Roman" w:cs="Times New Roman"/>
                <w:lang w:val="en-US"/>
              </w:rPr>
              <w:t>1</w:t>
            </w:r>
          </w:p>
          <w:p w:rsidR="00FB735C" w:rsidRPr="00D825EA" w:rsidRDefault="00FB735C" w:rsidP="00D825EA">
            <w:pPr>
              <w:contextualSpacing/>
              <w:jc w:val="both"/>
              <w:rPr>
                <w:rFonts w:ascii="Times New Roman" w:eastAsia="Calibri" w:hAnsi="Times New Roman" w:cs="Times New Roman"/>
                <w:bCs/>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bCs/>
                <w:lang w:val="en-US"/>
              </w:rPr>
            </w:pPr>
            <w:r>
              <w:rPr>
                <w:rFonts w:ascii="Times New Roman" w:eastAsia="Calibri" w:hAnsi="Times New Roman" w:cs="Times New Roman"/>
                <w:bCs/>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D825EA"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5</w:t>
            </w:r>
          </w:p>
          <w:p w:rsidR="00D825EA" w:rsidRPr="00D825EA" w:rsidRDefault="00D825EA" w:rsidP="00D825EA">
            <w:pPr>
              <w:jc w:val="center"/>
              <w:rPr>
                <w:rFonts w:ascii="Times New Roman" w:eastAsia="Calibri"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FB735C" w:rsidP="00D825EA">
            <w:pPr>
              <w:contextualSpacing/>
              <w:rPr>
                <w:rFonts w:ascii="Times New Roman" w:eastAsia="Calibri" w:hAnsi="Times New Roman" w:cs="Times New Roman"/>
                <w:lang w:val="en-US"/>
              </w:rPr>
            </w:pPr>
            <w:r w:rsidRPr="00FB735C">
              <w:rPr>
                <w:rFonts w:ascii="Times New Roman" w:eastAsia="Calibri" w:hAnsi="Times New Roman" w:cs="Times New Roman"/>
                <w:lang w:val="en-US"/>
              </w:rPr>
              <w:t>Finding key points and note-making. Note-making methods. Finding key points.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snapToGrid w:val="0"/>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25EA"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D825EA" w:rsidTr="007A2B1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r w:rsidRPr="00D825EA">
              <w:rPr>
                <w:rFonts w:ascii="Times New Roman" w:eastAsia="Calibri"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E97D26">
            <w:pPr>
              <w:jc w:val="both"/>
              <w:rPr>
                <w:rFonts w:ascii="Times New Roman" w:eastAsia="Calibri" w:hAnsi="Times New Roman" w:cs="Times New Roman"/>
                <w:lang w:val="kk-KZ"/>
              </w:rPr>
            </w:pPr>
            <w:r>
              <w:rPr>
                <w:rFonts w:ascii="Times New Roman" w:eastAsia="Calibri" w:hAnsi="Times New Roman" w:cs="Times New Roman"/>
                <w:b/>
                <w:lang w:val="en-US"/>
              </w:rPr>
              <w:t xml:space="preserve">SIWT Colloquium </w:t>
            </w:r>
            <w:r w:rsidR="00FB735C" w:rsidRPr="00D825EA">
              <w:rPr>
                <w:rFonts w:ascii="Times New Roman" w:eastAsia="Calibri" w:hAnsi="Times New Roman" w:cs="Times New Roman"/>
                <w:b/>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p>
        </w:tc>
      </w:tr>
      <w:tr w:rsidR="00FB735C" w:rsidRPr="00D825EA" w:rsidTr="007A2B1A">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r w:rsidRPr="00D825EA">
              <w:rPr>
                <w:rFonts w:ascii="Times New Roman" w:eastAsia="Calibri" w:hAnsi="Times New Roman" w:cs="Times New Roman"/>
                <w:highlight w:val="gree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b/>
                <w:bCs/>
                <w:lang w:val="kk-KZ" w:eastAsia="ar-SA"/>
              </w:rPr>
            </w:pPr>
            <w:r w:rsidRPr="00D825EA">
              <w:rPr>
                <w:rFonts w:ascii="Times New Roman" w:eastAsia="Calibri" w:hAnsi="Times New Roman" w:cs="Times New Roman"/>
                <w:b/>
                <w:bCs/>
                <w:highlight w:val="green"/>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b/>
                <w:bCs/>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kk-KZ"/>
              </w:rPr>
            </w:pPr>
            <w:r>
              <w:rPr>
                <w:rFonts w:ascii="Times New Roman" w:eastAsia="Calibri" w:hAnsi="Times New Roman" w:cs="Times New Roman"/>
                <w:lang w:val="en-US"/>
              </w:rPr>
              <w:t>30</w:t>
            </w:r>
          </w:p>
        </w:tc>
      </w:tr>
      <w:tr w:rsidR="00FB735C" w:rsidRPr="00E97D26" w:rsidTr="00FB735C">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snapToGrid w:val="0"/>
              <w:contextualSpacing/>
              <w:jc w:val="both"/>
              <w:rPr>
                <w:rFonts w:ascii="Times New Roman" w:eastAsia="Calibri" w:hAnsi="Times New Roman" w:cs="Times New Roman"/>
                <w:bCs/>
                <w:lang w:val="en-US" w:eastAsia="ar-SA"/>
              </w:rPr>
            </w:pPr>
            <w:r w:rsidRPr="00674ED7">
              <w:rPr>
                <w:rFonts w:ascii="Times New Roman" w:hAnsi="Times New Roman" w:cs="Times New Roman"/>
                <w:sz w:val="24"/>
                <w:szCs w:val="24"/>
                <w:lang w:val="en-US"/>
              </w:rPr>
              <w:t xml:space="preserve">Thesis writing in English as a second language: </w:t>
            </w:r>
            <w:r w:rsidRPr="00674ED7">
              <w:rPr>
                <w:rFonts w:ascii="Times New Roman" w:hAnsi="Times New Roman" w:cs="Times New Roman"/>
                <w:bCs/>
                <w:sz w:val="24"/>
                <w:szCs w:val="24"/>
                <w:lang w:val="en-US"/>
              </w:rPr>
              <w:t xml:space="preserve">Psycho-affective/emotional issues, </w:t>
            </w:r>
            <w:proofErr w:type="spellStart"/>
            <w:r w:rsidRPr="00674ED7">
              <w:rPr>
                <w:rFonts w:ascii="Times New Roman" w:hAnsi="Times New Roman" w:cs="Times New Roman"/>
                <w:bCs/>
                <w:sz w:val="24"/>
                <w:szCs w:val="24"/>
                <w:lang w:val="en-US"/>
              </w:rPr>
              <w:t>Behavioural</w:t>
            </w:r>
            <w:proofErr w:type="spellEnd"/>
            <w:r w:rsidRPr="00674ED7">
              <w:rPr>
                <w:rFonts w:ascii="Times New Roman" w:hAnsi="Times New Roman" w:cs="Times New Roman"/>
                <w:bCs/>
                <w:sz w:val="24"/>
                <w:szCs w:val="24"/>
                <w:lang w:val="en-US"/>
              </w:rPr>
              <w:t xml:space="preserve"> issues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FB735C">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Default="00FB735C" w:rsidP="00D825EA">
            <w:pPr>
              <w:jc w:val="both"/>
              <w:rPr>
                <w:rFonts w:ascii="Times New Roman" w:eastAsia="Calibri" w:hAnsi="Times New Roman" w:cs="Times New Roman"/>
                <w:lang w:val="en-US"/>
              </w:rPr>
            </w:pPr>
            <w:r w:rsidRPr="00FB735C">
              <w:rPr>
                <w:rFonts w:ascii="Times New Roman" w:eastAsia="Calibri" w:hAnsi="Times New Roman" w:cs="Times New Roman"/>
                <w:lang w:val="en-US"/>
              </w:rPr>
              <w:t xml:space="preserve">Paraphrasing. The elements of effective paraphrasing. Techniques for paraphrasing. </w:t>
            </w:r>
            <w:r w:rsidR="00E97D26" w:rsidRPr="00FB735C">
              <w:rPr>
                <w:rFonts w:ascii="Times New Roman" w:eastAsia="Calibri" w:hAnsi="Times New Roman" w:cs="Times New Roman"/>
                <w:lang w:val="en-US"/>
              </w:rPr>
              <w:t>Summarizing</w:t>
            </w:r>
            <w:r w:rsidRPr="00FB735C">
              <w:rPr>
                <w:rFonts w:ascii="Times New Roman" w:eastAsia="Calibri" w:hAnsi="Times New Roman" w:cs="Times New Roman"/>
                <w:lang w:val="en-US"/>
              </w:rPr>
              <w:t>.</w:t>
            </w:r>
          </w:p>
          <w:p w:rsidR="00FB735C" w:rsidRPr="00E97D26" w:rsidRDefault="00FB735C" w:rsidP="00E97D26">
            <w:pPr>
              <w:jc w:val="both"/>
              <w:rPr>
                <w:rFonts w:ascii="Times New Roman" w:eastAsia="Calibri" w:hAnsi="Times New Roman" w:cs="Times New Roman"/>
                <w:lang w:val="en-US"/>
              </w:rPr>
            </w:pPr>
            <w:r w:rsidRPr="00D825EA">
              <w:rPr>
                <w:rFonts w:ascii="Times New Roman" w:eastAsia="Calibri" w:hAnsi="Times New Roman" w:cs="Times New Roman"/>
                <w:b/>
                <w:bCs/>
                <w:lang w:val="kk-KZ" w:eastAsia="ar-SA"/>
              </w:rPr>
              <w:t xml:space="preserve"> </w:t>
            </w:r>
            <w:r w:rsidR="00E97D26">
              <w:rPr>
                <w:rFonts w:ascii="Times New Roman" w:eastAsia="Calibri" w:hAnsi="Times New Roman" w:cs="Times New Roman"/>
                <w:b/>
                <w:bCs/>
                <w:lang w:val="en-US" w:eastAsia="ar-SA"/>
              </w:rPr>
              <w:t>SIWT SIW</w:t>
            </w:r>
            <w:r w:rsidRPr="00D825EA">
              <w:rPr>
                <w:rFonts w:ascii="Times New Roman" w:eastAsia="Calibri" w:hAnsi="Times New Roman" w:cs="Times New Roman"/>
                <w:b/>
                <w:bCs/>
                <w:lang w:val="en-US" w:eastAsia="ar-SA"/>
              </w:rPr>
              <w:t xml:space="preserve">2 </w:t>
            </w:r>
            <w:r w:rsidR="00E97D26">
              <w:rPr>
                <w:rFonts w:ascii="Times New Roman" w:eastAsia="Calibri" w:hAnsi="Times New Roman" w:cs="Times New Roman"/>
                <w:b/>
                <w:bCs/>
                <w:lang w:val="en-US" w:eastAsia="ar-SA"/>
              </w:rPr>
              <w:t>Consulting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r>
              <w:rPr>
                <w:rFonts w:ascii="Times New Roman" w:eastAsia="Calibri"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FB735C">
            <w:pPr>
              <w:contextualSpacing/>
              <w:rPr>
                <w:rFonts w:ascii="Times New Roman" w:eastAsia="Calibri" w:hAnsi="Times New Roman" w:cs="Times New Roman"/>
                <w:b/>
                <w:bCs/>
                <w:lang w:val="kk-KZ" w:eastAsia="ar-SA"/>
              </w:rPr>
            </w:pPr>
            <w:r w:rsidRPr="00FB735C">
              <w:rPr>
                <w:rFonts w:ascii="Times New Roman" w:eastAsia="Calibri" w:hAnsi="Times New Roman" w:cs="Times New Roman"/>
                <w:lang w:val="en-US"/>
              </w:rPr>
              <w:t>References and quotations. Why use references? Citations and references. Reference verbs and systems.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sidRPr="00D825EA">
              <w:rPr>
                <w:rFonts w:ascii="Times New Roman" w:eastAsia="Calibri" w:hAnsi="Times New Roman" w:cs="Times New Roman"/>
                <w:lang w:val="en-US"/>
              </w:rPr>
              <w:t>7-8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snapToGrid w:val="0"/>
              <w:contextualSpacing/>
              <w:jc w:val="both"/>
              <w:rPr>
                <w:rFonts w:ascii="Times New Roman" w:eastAsia="Calibri"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lang w:val="en-US"/>
              </w:rPr>
            </w:pPr>
            <w:proofErr w:type="spellStart"/>
            <w:r w:rsidRPr="00FB735C">
              <w:rPr>
                <w:rFonts w:ascii="Times New Roman" w:eastAsia="Calibri" w:hAnsi="Times New Roman" w:cs="Times New Roman"/>
                <w:lang w:val="en-US"/>
              </w:rPr>
              <w:t>Organising</w:t>
            </w:r>
            <w:proofErr w:type="spellEnd"/>
            <w:r w:rsidRPr="00FB735C">
              <w:rPr>
                <w:rFonts w:ascii="Times New Roman" w:eastAsia="Calibri" w:hAnsi="Times New Roman" w:cs="Times New Roman"/>
                <w:lang w:val="en-US"/>
              </w:rPr>
              <w:t xml:space="preserve"> paragraphs. Paragraph structure. Development of ideas.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Default="00FB735C" w:rsidP="00D825EA">
            <w:pPr>
              <w:rPr>
                <w:rFonts w:ascii="Times New Roman" w:eastAsia="Calibri" w:hAnsi="Times New Roman" w:cs="Times New Roman"/>
                <w:lang w:val="en-US"/>
              </w:rPr>
            </w:pPr>
            <w:r w:rsidRPr="00FB735C">
              <w:rPr>
                <w:rFonts w:ascii="Times New Roman" w:eastAsia="Calibri" w:hAnsi="Times New Roman" w:cs="Times New Roman"/>
                <w:lang w:val="en-US"/>
              </w:rPr>
              <w:t>Introductions and conclusions. Introduction contents. Introduction structure.</w:t>
            </w:r>
          </w:p>
          <w:p w:rsidR="00E61A6F" w:rsidRDefault="00E97D26" w:rsidP="00D825EA">
            <w:pPr>
              <w:rPr>
                <w:rFonts w:ascii="Times New Roman" w:eastAsia="Calibri" w:hAnsi="Times New Roman" w:cs="Times New Roman"/>
                <w:b/>
                <w:bCs/>
                <w:lang w:val="en-US" w:eastAsia="ar-SA"/>
              </w:rPr>
            </w:pPr>
            <w:r>
              <w:rPr>
                <w:rFonts w:ascii="Times New Roman" w:eastAsia="Calibri" w:hAnsi="Times New Roman" w:cs="Times New Roman"/>
                <w:b/>
                <w:lang w:val="en-US"/>
              </w:rPr>
              <w:t xml:space="preserve">SIWT Colloquium </w:t>
            </w:r>
            <w:r w:rsidRPr="00D825EA">
              <w:rPr>
                <w:rFonts w:ascii="Times New Roman" w:eastAsia="Calibri" w:hAnsi="Times New Roman" w:cs="Times New Roman"/>
                <w:b/>
                <w:lang w:val="en-US"/>
              </w:rPr>
              <w:t xml:space="preserve"> </w:t>
            </w:r>
          </w:p>
          <w:p w:rsidR="00E61A6F" w:rsidRPr="00D825EA" w:rsidRDefault="00E61A6F" w:rsidP="00D825EA">
            <w:pPr>
              <w:rPr>
                <w:rFonts w:ascii="Times New Roman" w:eastAsia="Calibri" w:hAnsi="Times New Roman" w:cs="Times New Roman"/>
                <w:lang w:val="en-US"/>
              </w:rPr>
            </w:pPr>
            <w:r w:rsidRPr="00D825EA">
              <w:rPr>
                <w:rFonts w:ascii="Times New Roman" w:eastAsia="Calibri" w:hAnsi="Times New Roman" w:cs="Times New Roman"/>
                <w:b/>
                <w:bCs/>
                <w:highlight w:val="green"/>
              </w:rPr>
              <w:t>РК</w:t>
            </w:r>
            <w:r w:rsidRPr="00E97D26">
              <w:rPr>
                <w:rFonts w:ascii="Times New Roman" w:eastAsia="Calibri" w:hAnsi="Times New Roman" w:cs="Times New Roman"/>
                <w:b/>
                <w:bCs/>
                <w:highlight w:val="green"/>
                <w:lang w:val="en-US"/>
              </w:rPr>
              <w:t xml:space="preserve">  (</w:t>
            </w:r>
            <w:r w:rsidRPr="00D825EA">
              <w:rPr>
                <w:rFonts w:ascii="Times New Roman" w:eastAsia="Calibri" w:hAnsi="Times New Roman" w:cs="Times New Roman"/>
                <w:b/>
                <w:bCs/>
                <w:highlight w:val="green"/>
              </w:rPr>
              <w:t>МТ</w:t>
            </w:r>
            <w:r w:rsidRPr="00E97D26">
              <w:rPr>
                <w:rFonts w:ascii="Times New Roman" w:eastAsia="Calibri" w:hAnsi="Times New Roman" w:cs="Times New Roman"/>
                <w:b/>
                <w:bCs/>
                <w:highlight w:val="gree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30</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D825EA">
            <w:pPr>
              <w:jc w:val="center"/>
              <w:rPr>
                <w:rFonts w:ascii="Times New Roman" w:eastAsia="Calibri" w:hAnsi="Times New Roman" w:cs="Times New Roman"/>
                <w:highlight w:val="green"/>
                <w:lang w:val="en-US"/>
              </w:rPr>
            </w:pPr>
            <w:r>
              <w:rPr>
                <w:rFonts w:ascii="Times New Roman" w:eastAsia="Calibri" w:hAnsi="Times New Roman" w:cs="Times New Roman"/>
                <w:lang w:val="en-US"/>
              </w:rPr>
              <w:lastRenderedPageBreak/>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contextualSpacing/>
              <w:rPr>
                <w:rFonts w:ascii="Times New Roman" w:eastAsia="Calibri" w:hAnsi="Times New Roman" w:cs="Times New Roman"/>
                <w:b/>
                <w:bCs/>
                <w:highlight w:val="green"/>
                <w:lang w:val="kk-KZ" w:eastAsia="ar-SA"/>
              </w:rPr>
            </w:pPr>
            <w:r w:rsidRPr="00FB735C">
              <w:rPr>
                <w:rFonts w:ascii="Times New Roman" w:eastAsia="Calibri" w:hAnsi="Times New Roman" w:cs="Times New Roman"/>
                <w:lang w:val="en-US"/>
              </w:rPr>
              <w:t xml:space="preserve">Argument and discussion. Discussion vocabulary. </w:t>
            </w:r>
            <w:proofErr w:type="spellStart"/>
            <w:r w:rsidRPr="00FB735C">
              <w:rPr>
                <w:rFonts w:ascii="Times New Roman" w:eastAsia="Calibri" w:hAnsi="Times New Roman" w:cs="Times New Roman"/>
                <w:lang w:val="en-US"/>
              </w:rPr>
              <w:t>Organisation</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highlight w:val="green"/>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highlight w:val="green"/>
                <w:lang w:val="en-US"/>
              </w:rPr>
            </w:pPr>
            <w:r w:rsidRPr="00D825EA">
              <w:rPr>
                <w:rFonts w:ascii="Times New Roman" w:eastAsia="Calibri" w:hAnsi="Times New Roman" w:cs="Times New Roman"/>
                <w:highlight w:val="green"/>
                <w:lang w:val="en-US"/>
              </w:rPr>
              <w:t>100</w:t>
            </w:r>
          </w:p>
        </w:tc>
      </w:tr>
      <w:tr w:rsidR="00FB735C" w:rsidRPr="00D825EA"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rPr>
                <w:rFonts w:ascii="Times New Roman" w:eastAsia="Calibri" w:hAnsi="Times New Roman" w:cs="Times New Roman"/>
                <w:lang w:val="en-US"/>
              </w:rPr>
            </w:pPr>
            <w:r w:rsidRPr="00FB735C">
              <w:rPr>
                <w:rFonts w:ascii="Times New Roman" w:eastAsia="Calibri" w:hAnsi="Times New Roman" w:cs="Times New Roman"/>
                <w:lang w:val="en-US"/>
              </w:rPr>
              <w:t>The language of discussion. Counter-arguments. Providing evidence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FB735C" w:rsidP="00E61A6F">
            <w:pPr>
              <w:jc w:val="center"/>
              <w:rPr>
                <w:rFonts w:ascii="Times New Roman" w:eastAsia="Calibri" w:hAnsi="Times New Roman" w:cs="Times New Roman"/>
                <w:lang w:val="en-US"/>
              </w:rPr>
            </w:pPr>
            <w:r w:rsidRPr="00D825EA">
              <w:rPr>
                <w:rFonts w:ascii="Times New Roman" w:eastAsia="Calibri" w:hAnsi="Times New Roman" w:cs="Times New Roman"/>
                <w:lang w:val="en-US"/>
              </w:rPr>
              <w:t>1</w:t>
            </w:r>
            <w:r w:rsidR="00E61A6F">
              <w:rPr>
                <w:rFonts w:ascii="Times New Roman" w:eastAsia="Calibri" w:hAnsi="Times New Roman" w:cs="Times New Roman"/>
                <w:lang w:val="en-US"/>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Default="00E61A6F" w:rsidP="00E61A6F">
            <w:pPr>
              <w:jc w:val="both"/>
              <w:rPr>
                <w:rFonts w:ascii="Times New Roman" w:eastAsia="Calibri" w:hAnsi="Times New Roman" w:cs="Times New Roman"/>
                <w:lang w:val="en-US"/>
              </w:rPr>
            </w:pPr>
            <w:r w:rsidRPr="00674ED7">
              <w:rPr>
                <w:rFonts w:ascii="Times New Roman" w:hAnsi="Times New Roman" w:cs="Times New Roman"/>
                <w:sz w:val="24"/>
                <w:szCs w:val="24"/>
                <w:lang w:val="en-US"/>
              </w:rPr>
              <w:t xml:space="preserve">Thesis writing in English as a second language: </w:t>
            </w:r>
            <w:r w:rsidRPr="00674ED7">
              <w:rPr>
                <w:rFonts w:ascii="Times New Roman" w:hAnsi="Times New Roman" w:cs="Times New Roman"/>
                <w:bCs/>
                <w:sz w:val="24"/>
                <w:szCs w:val="24"/>
                <w:lang w:val="en-US"/>
              </w:rPr>
              <w:t>Rhetorical issues, Social issues</w:t>
            </w:r>
            <w:r w:rsidRPr="00D825EA">
              <w:rPr>
                <w:rFonts w:ascii="Times New Roman" w:eastAsia="Calibri" w:hAnsi="Times New Roman" w:cs="Times New Roman"/>
                <w:lang w:val="en-US"/>
              </w:rPr>
              <w:t xml:space="preserve"> </w:t>
            </w:r>
          </w:p>
          <w:p w:rsidR="00E61A6F" w:rsidRPr="00D825EA" w:rsidRDefault="00E61A6F" w:rsidP="00E61A6F">
            <w:pPr>
              <w:jc w:val="both"/>
              <w:rPr>
                <w:rFonts w:ascii="Times New Roman" w:eastAsia="Calibri" w:hAnsi="Times New Roman" w:cs="Times New Roman"/>
                <w:lang w:val="en-US"/>
              </w:rPr>
            </w:pPr>
            <w:r w:rsidRPr="00674ED7">
              <w:rPr>
                <w:rFonts w:ascii="Times New Roman" w:hAnsi="Times New Roman" w:cs="Times New Roman"/>
                <w:bCs/>
                <w:sz w:val="24"/>
                <w:szCs w:val="24"/>
                <w:lang w:val="en-US"/>
              </w:rPr>
              <w:t>Writing a research proposal: Refining a research question,</w:t>
            </w:r>
            <w:r w:rsidRPr="00674ED7">
              <w:rPr>
                <w:rFonts w:ascii="Times New Roman" w:hAnsi="Times New Roman" w:cs="Times New Roman"/>
                <w:bCs/>
                <w:i/>
                <w:iCs/>
                <w:sz w:val="24"/>
                <w:szCs w:val="24"/>
                <w:lang w:val="en-US"/>
              </w:rPr>
              <w:t xml:space="preserve"> Details to include in a research proposal,</w:t>
            </w:r>
            <w:r w:rsidRPr="00674ED7">
              <w:rPr>
                <w:rFonts w:ascii="Times New Roman" w:hAnsi="Times New Roman" w:cs="Times New Roman"/>
                <w:bCs/>
                <w:sz w:val="24"/>
                <w:szCs w:val="24"/>
                <w:lang w:val="en-US"/>
              </w:rPr>
              <w:t xml:space="preserve"> Criteria for assessing research proposals, Differences between disciplines in choosing a research topic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E61A6F">
            <w:pPr>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E97D26" w:rsidRDefault="00E97D26" w:rsidP="00E61A6F">
            <w:pPr>
              <w:jc w:val="both"/>
              <w:rPr>
                <w:rFonts w:ascii="Times New Roman" w:eastAsia="Calibri" w:hAnsi="Times New Roman" w:cs="Times New Roman"/>
                <w:b/>
                <w:lang w:val="en-US"/>
              </w:rPr>
            </w:pPr>
            <w:r>
              <w:rPr>
                <w:rFonts w:ascii="Times New Roman" w:eastAsia="Calibri" w:hAnsi="Times New Roman" w:cs="Times New Roman"/>
                <w:b/>
                <w:lang w:val="en-US"/>
              </w:rPr>
              <w:t xml:space="preserve">SIW with Teacher. Analyzing some research articles. </w:t>
            </w:r>
          </w:p>
          <w:p w:rsidR="00FB735C" w:rsidRPr="00D825EA" w:rsidRDefault="00FB735C" w:rsidP="00D825EA">
            <w:pPr>
              <w:contextualSpacing/>
              <w:jc w:val="both"/>
              <w:rPr>
                <w:rFonts w:ascii="Times New Roman" w:eastAsia="Calibri" w:hAnsi="Times New Roman" w:cs="Times New Roman"/>
                <w:bCs/>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14</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61A6F" w:rsidP="00E61A6F">
            <w:pPr>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contextualSpacing/>
              <w:jc w:val="both"/>
              <w:rPr>
                <w:rFonts w:ascii="Times New Roman" w:eastAsia="Calibri" w:hAnsi="Times New Roman" w:cs="Times New Roman"/>
                <w:b/>
                <w:bCs/>
                <w:lang w:val="en-US" w:eastAsia="ar-SA"/>
              </w:rPr>
            </w:pPr>
            <w:r>
              <w:rPr>
                <w:rFonts w:ascii="Times New Roman" w:eastAsia="Calibri" w:hAnsi="Times New Roman" w:cs="Times New Roman"/>
                <w:b/>
                <w:bCs/>
                <w:lang w:val="en-US" w:eastAsia="ar-SA"/>
              </w:rPr>
              <w:t>Final control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E97D26"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E61A6F"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rPr>
                <w:rFonts w:ascii="Times New Roman" w:eastAsia="Calibri" w:hAnsi="Times New Roman" w:cs="Times New Roman"/>
                <w:lang w:val="en-US"/>
              </w:rPr>
            </w:pPr>
            <w:r>
              <w:rPr>
                <w:rFonts w:ascii="Times New Roman" w:eastAsia="Calibri" w:hAnsi="Times New Roman" w:cs="Times New Roman"/>
                <w:b/>
                <w:bCs/>
                <w:lang w:val="en-US" w:eastAsia="ar-SA"/>
              </w:rPr>
              <w:t>SIWT</w:t>
            </w:r>
            <w:r w:rsidR="00E61A6F" w:rsidRPr="00D825EA">
              <w:rPr>
                <w:rFonts w:ascii="Times New Roman" w:eastAsia="Calibri" w:hAnsi="Times New Roman" w:cs="Times New Roman"/>
                <w:b/>
                <w:bCs/>
                <w:lang w:val="kk-KZ" w:eastAsia="ar-SA"/>
              </w:rPr>
              <w:t xml:space="preserve"> </w:t>
            </w:r>
            <w:r>
              <w:rPr>
                <w:rFonts w:ascii="Times New Roman" w:eastAsia="Calibri" w:hAnsi="Times New Roman" w:cs="Times New Roman"/>
                <w:b/>
                <w:lang w:val="en-US"/>
              </w:rPr>
              <w:t>Colloquium</w:t>
            </w:r>
            <w:r w:rsidR="00E61A6F" w:rsidRPr="00D825EA">
              <w:rPr>
                <w:rFonts w:ascii="Times New Roman" w:eastAsia="Calibri" w:hAnsi="Times New Roman" w:cs="Times New Roman"/>
                <w:b/>
                <w:bCs/>
                <w:lang w:val="kk-KZ"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E97D26" w:rsidP="00D825EA">
            <w:pPr>
              <w:jc w:val="center"/>
              <w:rPr>
                <w:rFonts w:ascii="Times New Roman" w:eastAsia="Calibri" w:hAnsi="Times New Roman" w:cs="Times New Roman"/>
                <w:lang w:val="en-US"/>
              </w:rPr>
            </w:pPr>
            <w:r>
              <w:rPr>
                <w:rFonts w:ascii="Times New Roman" w:eastAsia="Calibri" w:hAnsi="Times New Roman" w:cs="Times New Roman"/>
                <w:lang w:val="en-US"/>
              </w:rPr>
              <w:t>15</w:t>
            </w:r>
          </w:p>
        </w:tc>
      </w:tr>
      <w:tr w:rsidR="00FB735C" w:rsidRPr="00E97D26" w:rsidTr="00583B24">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35C" w:rsidRPr="00D825EA" w:rsidRDefault="00FB735C"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both"/>
              <w:rPr>
                <w:rFonts w:ascii="Times New Roman" w:eastAsia="Calibri"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35C" w:rsidRPr="00D825EA" w:rsidRDefault="00FB735C" w:rsidP="00D825EA">
            <w:pPr>
              <w:jc w:val="center"/>
              <w:rPr>
                <w:rFonts w:ascii="Times New Roman" w:eastAsia="Calibri" w:hAnsi="Times New Roman" w:cs="Times New Roman"/>
                <w:lang w:val="en-US"/>
              </w:rPr>
            </w:pPr>
          </w:p>
        </w:tc>
      </w:tr>
      <w:tr w:rsidR="00E61A6F" w:rsidRPr="00E97D26" w:rsidTr="00E61A6F">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7955E2">
            <w:pPr>
              <w:jc w:val="both"/>
              <w:rPr>
                <w:rFonts w:ascii="Times New Roman" w:eastAsia="Calibri" w:hAnsi="Times New Roman" w:cs="Times New Roman"/>
                <w:lang w:val="en-US"/>
              </w:rPr>
            </w:pPr>
            <w:r w:rsidRPr="00D825EA">
              <w:rPr>
                <w:rFonts w:ascii="Times New Roman" w:eastAsia="Calibri" w:hAnsi="Times New Roman" w:cs="Times New Roman"/>
                <w:highlight w:val="green"/>
              </w:rPr>
              <w:t>РК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r>
      <w:tr w:rsidR="00E61A6F" w:rsidRPr="00E97D26" w:rsidTr="00E61A6F">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7955E2">
            <w:pPr>
              <w:jc w:val="both"/>
              <w:rPr>
                <w:rFonts w:ascii="Times New Roman" w:eastAsia="Calibri" w:hAnsi="Times New Roman" w:cs="Times New Roman"/>
                <w:bCs/>
                <w:lang w:val="en-US"/>
              </w:rPr>
            </w:pPr>
            <w:r w:rsidRPr="00D825EA">
              <w:rPr>
                <w:rFonts w:ascii="Times New Roman" w:eastAsia="Calibri"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1A6F" w:rsidRPr="00D825EA" w:rsidRDefault="00E61A6F" w:rsidP="00D825EA">
            <w:pPr>
              <w:jc w:val="center"/>
              <w:rPr>
                <w:rFonts w:ascii="Times New Roman" w:eastAsia="Calibri" w:hAnsi="Times New Roman" w:cs="Times New Roman"/>
                <w:lang w:val="en-US"/>
              </w:rPr>
            </w:pPr>
          </w:p>
        </w:tc>
      </w:tr>
    </w:tbl>
    <w:p w:rsidR="00D825EA" w:rsidRPr="00D825EA" w:rsidRDefault="00D825EA" w:rsidP="00D825EA">
      <w:pPr>
        <w:spacing w:after="0" w:line="240" w:lineRule="auto"/>
        <w:jc w:val="both"/>
        <w:rPr>
          <w:rFonts w:ascii="Times New Roman" w:eastAsia="Calibri" w:hAnsi="Times New Roman" w:cs="Times New Roman"/>
          <w:lang w:val="en-US"/>
        </w:rPr>
      </w:pPr>
    </w:p>
    <w:p w:rsidR="00D825EA" w:rsidRPr="00D825EA" w:rsidRDefault="00D825EA" w:rsidP="00D825EA">
      <w:pPr>
        <w:spacing w:after="0" w:line="240" w:lineRule="auto"/>
        <w:jc w:val="both"/>
        <w:rPr>
          <w:rFonts w:ascii="Times New Roman" w:eastAsia="Calibri" w:hAnsi="Times New Roman" w:cs="Times New Roman"/>
          <w:lang w:val="en-US"/>
        </w:rPr>
      </w:pPr>
    </w:p>
    <w:p w:rsidR="00D825EA" w:rsidRPr="00D825EA" w:rsidRDefault="00D825EA" w:rsidP="00D825EA">
      <w:pPr>
        <w:spacing w:after="0" w:line="240" w:lineRule="auto"/>
        <w:jc w:val="both"/>
        <w:rPr>
          <w:rFonts w:ascii="Times New Roman" w:eastAsia="Calibri" w:hAnsi="Times New Roman" w:cs="Times New Roman"/>
          <w:lang w:val="en-US"/>
        </w:rPr>
      </w:pPr>
      <w:r w:rsidRPr="00D825EA">
        <w:rPr>
          <w:rFonts w:ascii="Times New Roman" w:eastAsia="Calibri" w:hAnsi="Times New Roman" w:cs="Times New Roman"/>
        </w:rPr>
        <w:t xml:space="preserve">Декан      </w:t>
      </w:r>
      <w:r w:rsidR="00E97D26">
        <w:rPr>
          <w:rFonts w:ascii="Times New Roman" w:eastAsia="Calibri" w:hAnsi="Times New Roman" w:cs="Times New Roman"/>
          <w:lang w:val="en-US"/>
        </w:rPr>
        <w:t xml:space="preserve">                                                        </w:t>
      </w:r>
      <w:proofErr w:type="spellStart"/>
      <w:r w:rsidR="00E97D26" w:rsidRPr="00D825EA">
        <w:rPr>
          <w:rFonts w:ascii="Times New Roman" w:eastAsia="Calibri" w:hAnsi="Times New Roman" w:cs="Times New Roman"/>
          <w:lang w:val="en-US"/>
        </w:rPr>
        <w:t>O.Abdimanuly</w:t>
      </w:r>
      <w:proofErr w:type="spellEnd"/>
      <w:r w:rsidR="00E97D26" w:rsidRPr="00D825EA">
        <w:rPr>
          <w:rFonts w:ascii="Times New Roman" w:eastAsia="Calibri" w:hAnsi="Times New Roman" w:cs="Times New Roman"/>
          <w:lang w:val="en-US"/>
        </w:rPr>
        <w:t xml:space="preserve">                                                                             </w:t>
      </w:r>
    </w:p>
    <w:p w:rsidR="00D825EA" w:rsidRPr="00D825EA" w:rsidRDefault="00D825EA" w:rsidP="00D825EA">
      <w:pPr>
        <w:spacing w:after="0" w:line="240" w:lineRule="auto"/>
        <w:jc w:val="both"/>
        <w:rPr>
          <w:rFonts w:ascii="Times New Roman" w:eastAsia="Calibri" w:hAnsi="Times New Roman" w:cs="Times New Roman"/>
          <w:lang w:val="en-US"/>
        </w:rPr>
      </w:pPr>
      <w:r w:rsidRPr="00D825EA">
        <w:rPr>
          <w:rFonts w:ascii="Times New Roman" w:eastAsia="Calibri" w:hAnsi="Times New Roman" w:cs="Times New Roman"/>
          <w:lang w:val="en-US"/>
        </w:rPr>
        <w:t xml:space="preserve">             </w:t>
      </w:r>
      <w:r w:rsidR="00E97D26">
        <w:rPr>
          <w:rFonts w:ascii="Times New Roman" w:eastAsia="Calibri" w:hAnsi="Times New Roman" w:cs="Times New Roman"/>
          <w:lang w:val="en-US"/>
        </w:rPr>
        <w:t xml:space="preserve">                 </w:t>
      </w:r>
      <w:r w:rsidRPr="00D825EA">
        <w:rPr>
          <w:rFonts w:ascii="Times New Roman" w:eastAsia="Calibri" w:hAnsi="Times New Roman" w:cs="Times New Roman"/>
          <w:lang w:val="en-US"/>
        </w:rPr>
        <w:t xml:space="preserve"> </w:t>
      </w:r>
    </w:p>
    <w:p w:rsidR="00D825EA" w:rsidRPr="00E97D26"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Председатель</w:t>
      </w:r>
      <w:r w:rsidRPr="00E97D26">
        <w:rPr>
          <w:rFonts w:ascii="Times New Roman" w:eastAsia="Calibri" w:hAnsi="Times New Roman" w:cs="Times New Roman"/>
        </w:rPr>
        <w:t xml:space="preserve"> </w:t>
      </w:r>
      <w:proofErr w:type="spellStart"/>
      <w:r w:rsidRPr="00D825EA">
        <w:rPr>
          <w:rFonts w:ascii="Times New Roman" w:eastAsia="Calibri" w:hAnsi="Times New Roman" w:cs="Times New Roman"/>
        </w:rPr>
        <w:t>методбюро</w:t>
      </w:r>
      <w:proofErr w:type="spellEnd"/>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r w:rsidRPr="00E97D26">
        <w:rPr>
          <w:rFonts w:ascii="Times New Roman" w:eastAsia="Calibri" w:hAnsi="Times New Roman" w:cs="Times New Roman"/>
        </w:rPr>
        <w:tab/>
      </w:r>
    </w:p>
    <w:p w:rsidR="00D825EA" w:rsidRPr="00E97D26" w:rsidRDefault="00D825EA" w:rsidP="00D825EA">
      <w:pPr>
        <w:spacing w:after="0" w:line="240" w:lineRule="auto"/>
        <w:jc w:val="both"/>
        <w:rPr>
          <w:rFonts w:ascii="Times New Roman" w:eastAsia="Calibri" w:hAnsi="Times New Roman" w:cs="Times New Roman"/>
        </w:rPr>
      </w:pPr>
      <w:r w:rsidRPr="00E97D26">
        <w:rPr>
          <w:rFonts w:ascii="Times New Roman" w:eastAsia="Calibri" w:hAnsi="Times New Roman" w:cs="Times New Roman"/>
        </w:rPr>
        <w:t xml:space="preserve">                                                                                                              </w:t>
      </w:r>
    </w:p>
    <w:p w:rsidR="00D825EA" w:rsidRPr="00E97D26" w:rsidRDefault="00D825EA" w:rsidP="00D825EA">
      <w:pPr>
        <w:spacing w:after="0" w:line="240" w:lineRule="auto"/>
        <w:jc w:val="both"/>
        <w:rPr>
          <w:rFonts w:ascii="Times New Roman" w:eastAsia="Calibri" w:hAnsi="Times New Roman" w:cs="Times New Roman"/>
        </w:rPr>
      </w:pPr>
      <w:r w:rsidRPr="00E97D26">
        <w:rPr>
          <w:rFonts w:ascii="Times New Roman" w:eastAsia="Calibri" w:hAnsi="Times New Roman" w:cs="Times New Roman"/>
        </w:rPr>
        <w:t xml:space="preserve">           </w:t>
      </w:r>
    </w:p>
    <w:p w:rsidR="00D825EA" w:rsidRPr="00D825EA"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Заведующий кафедрой</w:t>
      </w:r>
      <w:r w:rsidR="00E97D26" w:rsidRPr="00E97D26">
        <w:rPr>
          <w:rFonts w:ascii="Times New Roman" w:eastAsia="Calibri" w:hAnsi="Times New Roman" w:cs="Times New Roman"/>
        </w:rPr>
        <w:t xml:space="preserve">                                        </w:t>
      </w:r>
      <w:r w:rsidR="00E97D26" w:rsidRPr="00D825EA">
        <w:rPr>
          <w:rFonts w:ascii="Times New Roman" w:eastAsia="Calibri" w:hAnsi="Times New Roman" w:cs="Times New Roman"/>
          <w:lang w:val="en-US"/>
        </w:rPr>
        <w:t>G</w:t>
      </w:r>
      <w:r w:rsidR="00E97D26" w:rsidRPr="00E97D26">
        <w:rPr>
          <w:rFonts w:ascii="Times New Roman" w:eastAsia="Calibri" w:hAnsi="Times New Roman" w:cs="Times New Roman"/>
        </w:rPr>
        <w:t>.</w:t>
      </w:r>
      <w:proofErr w:type="spellStart"/>
      <w:r w:rsidR="00E97D26" w:rsidRPr="00D825EA">
        <w:rPr>
          <w:rFonts w:ascii="Times New Roman" w:eastAsia="Calibri" w:hAnsi="Times New Roman" w:cs="Times New Roman"/>
          <w:lang w:val="en-US"/>
        </w:rPr>
        <w:t>Madiyeva</w:t>
      </w:r>
      <w:proofErr w:type="spellEnd"/>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t xml:space="preserve">               </w:t>
      </w:r>
    </w:p>
    <w:p w:rsidR="00D825EA" w:rsidRPr="00E97D26" w:rsidRDefault="00D825EA" w:rsidP="00D825EA">
      <w:pPr>
        <w:spacing w:after="0" w:line="240" w:lineRule="auto"/>
        <w:jc w:val="both"/>
        <w:rPr>
          <w:rFonts w:ascii="Times New Roman" w:eastAsia="Calibri" w:hAnsi="Times New Roman" w:cs="Times New Roman"/>
        </w:rPr>
      </w:pPr>
      <w:r w:rsidRPr="00D825EA">
        <w:rPr>
          <w:rFonts w:ascii="Times New Roman" w:eastAsia="Calibri" w:hAnsi="Times New Roman" w:cs="Times New Roman"/>
        </w:rPr>
        <w:t>Лектор</w:t>
      </w:r>
      <w:r w:rsidRPr="00D825EA">
        <w:rPr>
          <w:rFonts w:ascii="Times New Roman" w:eastAsia="Calibri" w:hAnsi="Times New Roman" w:cs="Times New Roman"/>
        </w:rPr>
        <w:tab/>
      </w:r>
      <w:r w:rsidRPr="00E97D26">
        <w:rPr>
          <w:rFonts w:ascii="Times New Roman" w:eastAsia="Calibri" w:hAnsi="Times New Roman" w:cs="Times New Roman"/>
        </w:rPr>
        <w:t xml:space="preserve">                                            </w:t>
      </w:r>
      <w:r w:rsidR="00E97D26">
        <w:rPr>
          <w:rFonts w:ascii="Times New Roman" w:eastAsia="Calibri" w:hAnsi="Times New Roman" w:cs="Times New Roman"/>
        </w:rPr>
        <w:t xml:space="preserve">                     </w:t>
      </w:r>
      <w:r w:rsidRPr="00E97D26">
        <w:rPr>
          <w:rFonts w:ascii="Times New Roman" w:eastAsia="Calibri" w:hAnsi="Times New Roman" w:cs="Times New Roman"/>
        </w:rPr>
        <w:t xml:space="preserve">  </w:t>
      </w:r>
      <w:r w:rsidRPr="00D825EA">
        <w:rPr>
          <w:rFonts w:ascii="Times New Roman" w:eastAsia="Calibri" w:hAnsi="Times New Roman" w:cs="Times New Roman"/>
          <w:lang w:val="en-US"/>
        </w:rPr>
        <w:t>T</w:t>
      </w:r>
      <w:r w:rsidRPr="00E97D26">
        <w:rPr>
          <w:rFonts w:ascii="Times New Roman" w:eastAsia="Calibri" w:hAnsi="Times New Roman" w:cs="Times New Roman"/>
        </w:rPr>
        <w:t>.</w:t>
      </w:r>
      <w:proofErr w:type="spellStart"/>
      <w:r w:rsidRPr="00D825EA">
        <w:rPr>
          <w:rFonts w:ascii="Times New Roman" w:eastAsia="Calibri" w:hAnsi="Times New Roman" w:cs="Times New Roman"/>
          <w:lang w:val="en-US"/>
        </w:rPr>
        <w:t>Konyrbekova</w:t>
      </w:r>
      <w:proofErr w:type="spellEnd"/>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r>
      <w:r w:rsidRPr="00D825EA">
        <w:rPr>
          <w:rFonts w:ascii="Times New Roman" w:eastAsia="Calibri" w:hAnsi="Times New Roman" w:cs="Times New Roman"/>
        </w:rPr>
        <w:tab/>
        <w:t xml:space="preserve">               </w:t>
      </w:r>
    </w:p>
    <w:p w:rsidR="00C077D8" w:rsidRDefault="00C077D8"/>
    <w:sectPr w:rsidR="00C07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98F"/>
    <w:multiLevelType w:val="hybridMultilevel"/>
    <w:tmpl w:val="109A4CB6"/>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8302FE"/>
    <w:multiLevelType w:val="hybridMultilevel"/>
    <w:tmpl w:val="DC36B2A4"/>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386FF1"/>
    <w:multiLevelType w:val="hybridMultilevel"/>
    <w:tmpl w:val="9AC61312"/>
    <w:lvl w:ilvl="0" w:tplc="467A21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A218E0"/>
    <w:multiLevelType w:val="hybridMultilevel"/>
    <w:tmpl w:val="72BC1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46"/>
    <w:rsid w:val="00303DE4"/>
    <w:rsid w:val="00380E46"/>
    <w:rsid w:val="004429C3"/>
    <w:rsid w:val="0088364E"/>
    <w:rsid w:val="00C077D8"/>
    <w:rsid w:val="00CF5E4B"/>
    <w:rsid w:val="00D825EA"/>
    <w:rsid w:val="00E61A6F"/>
    <w:rsid w:val="00E97D26"/>
    <w:rsid w:val="00FB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D825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8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5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D825E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82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5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ld8.oxfordlearnersdictionaries.com/" TargetMode="External"/><Relationship Id="rId3" Type="http://schemas.microsoft.com/office/2007/relationships/stylesWithEffects" Target="stylesWithEffects.xml"/><Relationship Id="rId7" Type="http://schemas.openxmlformats.org/officeDocument/2006/relationships/hyperlink" Target="https://the.sketchengine.co.uk/op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corp.ox.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2019-10-04T16:43:00Z</dcterms:created>
  <dcterms:modified xsi:type="dcterms:W3CDTF">2019-10-04T16:43:00Z</dcterms:modified>
</cp:coreProperties>
</file>